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9C496" w14:textId="6BC91FE7" w:rsidR="00167479" w:rsidRDefault="00352C10" w:rsidP="00352C10">
      <w:pPr>
        <w:pBdr>
          <w:top w:val="nil"/>
          <w:left w:val="nil"/>
          <w:bottom w:val="nil"/>
          <w:right w:val="nil"/>
          <w:between w:val="nil"/>
        </w:pBdr>
        <w:tabs>
          <w:tab w:val="center" w:pos="4680"/>
          <w:tab w:val="left" w:pos="7593"/>
        </w:tabs>
        <w:spacing w:after="0" w:line="240" w:lineRule="auto"/>
        <w:rPr>
          <w:rFonts w:ascii="Arial" w:eastAsia="Arial" w:hAnsi="Arial" w:cs="Arial"/>
          <w:color w:val="000000"/>
          <w:sz w:val="24"/>
          <w:szCs w:val="24"/>
        </w:rPr>
      </w:pPr>
      <w:r>
        <w:tab/>
      </w:r>
      <w:r w:rsidR="00C64F7D">
        <w:rPr>
          <w:rFonts w:ascii="Arial" w:eastAsia="Arial" w:hAnsi="Arial" w:cs="Arial"/>
          <w:noProof/>
          <w:color w:val="000000"/>
          <w:sz w:val="24"/>
          <w:szCs w:val="24"/>
        </w:rPr>
        <w:drawing>
          <wp:inline distT="0" distB="0" distL="0" distR="0" wp14:anchorId="5D99C4E8" wp14:editId="5D99C4E9">
            <wp:extent cx="1781175" cy="1781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781175" cy="1781175"/>
                    </a:xfrm>
                    <a:prstGeom prst="rect">
                      <a:avLst/>
                    </a:prstGeom>
                    <a:ln/>
                  </pic:spPr>
                </pic:pic>
              </a:graphicData>
            </a:graphic>
          </wp:inline>
        </w:drawing>
      </w:r>
      <w:sdt>
        <w:sdtPr>
          <w:tag w:val="goog_rdk_0"/>
          <w:id w:val="86513271"/>
          <w:showingPlcHdr/>
        </w:sdtPr>
        <w:sdtContent>
          <w:r>
            <w:t xml:space="preserve">     </w:t>
          </w:r>
        </w:sdtContent>
      </w:sdt>
      <w:r>
        <w:tab/>
      </w:r>
    </w:p>
    <w:p w14:paraId="5D99C497" w14:textId="77777777" w:rsidR="00167479" w:rsidRDefault="00167479">
      <w:pPr>
        <w:pBdr>
          <w:top w:val="nil"/>
          <w:left w:val="nil"/>
          <w:bottom w:val="nil"/>
          <w:right w:val="nil"/>
          <w:between w:val="nil"/>
        </w:pBdr>
        <w:spacing w:after="0" w:line="240" w:lineRule="auto"/>
        <w:rPr>
          <w:rFonts w:ascii="Arial" w:eastAsia="Arial" w:hAnsi="Arial" w:cs="Arial"/>
          <w:color w:val="000000"/>
          <w:sz w:val="24"/>
          <w:szCs w:val="24"/>
        </w:rPr>
      </w:pPr>
    </w:p>
    <w:p w14:paraId="5D99C498" w14:textId="77777777" w:rsidR="00167479" w:rsidRDefault="00C64F7D">
      <w:pPr>
        <w:pBdr>
          <w:top w:val="nil"/>
          <w:left w:val="nil"/>
          <w:bottom w:val="nil"/>
          <w:right w:val="nil"/>
          <w:between w:val="nil"/>
        </w:pBdr>
        <w:spacing w:after="0" w:line="240" w:lineRule="auto"/>
        <w:jc w:val="center"/>
        <w:rPr>
          <w:rFonts w:ascii="Cambria" w:eastAsia="Cambria" w:hAnsi="Cambria" w:cs="Cambria"/>
          <w:color w:val="000000"/>
          <w:sz w:val="20"/>
          <w:szCs w:val="20"/>
        </w:rPr>
      </w:pPr>
      <w:r>
        <w:rPr>
          <w:rFonts w:ascii="Cambria" w:eastAsia="Cambria" w:hAnsi="Cambria" w:cs="Cambria"/>
          <w:b/>
          <w:color w:val="000000"/>
          <w:sz w:val="20"/>
          <w:szCs w:val="20"/>
        </w:rPr>
        <w:t>Iowa Statewide Interoperable Communications System (ISICS)</w:t>
      </w:r>
    </w:p>
    <w:p w14:paraId="5D99C499" w14:textId="77777777" w:rsidR="00167479" w:rsidRDefault="00C64F7D">
      <w:pPr>
        <w:pBdr>
          <w:top w:val="nil"/>
          <w:left w:val="nil"/>
          <w:bottom w:val="nil"/>
          <w:right w:val="nil"/>
          <w:between w:val="nil"/>
        </w:pBdr>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t>Standards, Protocols, Procedures</w:t>
      </w:r>
    </w:p>
    <w:p w14:paraId="5D99C49A" w14:textId="77777777" w:rsidR="00167479" w:rsidRDefault="00167479">
      <w:pPr>
        <w:pBdr>
          <w:top w:val="nil"/>
          <w:left w:val="nil"/>
          <w:bottom w:val="nil"/>
          <w:right w:val="nil"/>
          <w:between w:val="nil"/>
        </w:pBdr>
        <w:spacing w:after="0" w:line="240" w:lineRule="auto"/>
        <w:jc w:val="center"/>
        <w:rPr>
          <w:rFonts w:ascii="Arial" w:eastAsia="Arial" w:hAnsi="Arial" w:cs="Arial"/>
          <w:color w:val="000000"/>
          <w:sz w:val="24"/>
          <w:szCs w:val="24"/>
        </w:rPr>
      </w:pPr>
    </w:p>
    <w:tbl>
      <w:tblPr>
        <w:tblStyle w:val="TableGrid1"/>
        <w:tblW w:w="9450" w:type="dxa"/>
        <w:tblInd w:w="-5" w:type="dxa"/>
        <w:tblLayout w:type="fixed"/>
        <w:tblLook w:val="04A0" w:firstRow="1" w:lastRow="0" w:firstColumn="1" w:lastColumn="0" w:noHBand="0" w:noVBand="1"/>
      </w:tblPr>
      <w:tblGrid>
        <w:gridCol w:w="5940"/>
        <w:gridCol w:w="1800"/>
        <w:gridCol w:w="1710"/>
      </w:tblGrid>
      <w:tr w:rsidR="0042032C" w14:paraId="7A76D4A0" w14:textId="77777777" w:rsidTr="00467F50">
        <w:trPr>
          <w:trHeight w:val="355"/>
        </w:trPr>
        <w:tc>
          <w:tcPr>
            <w:tcW w:w="5940" w:type="dxa"/>
            <w:vMerge w:val="restart"/>
            <w:tcBorders>
              <w:top w:val="single" w:sz="4" w:space="0" w:color="auto"/>
              <w:left w:val="single" w:sz="4" w:space="0" w:color="auto"/>
              <w:bottom w:val="single" w:sz="4" w:space="0" w:color="auto"/>
              <w:right w:val="single" w:sz="4" w:space="0" w:color="auto"/>
            </w:tcBorders>
            <w:hideMark/>
          </w:tcPr>
          <w:p w14:paraId="4161A828" w14:textId="040883F1" w:rsidR="0042032C" w:rsidRPr="005217FE" w:rsidRDefault="0042032C">
            <w:pPr>
              <w:widowControl w:val="0"/>
              <w:spacing w:after="120"/>
              <w:rPr>
                <w:rFonts w:ascii="Cambria" w:hAnsi="Cambria" w:cs="Arial"/>
                <w:iCs/>
                <w:sz w:val="20"/>
                <w:szCs w:val="20"/>
              </w:rPr>
            </w:pPr>
            <w:r w:rsidRPr="005217FE">
              <w:rPr>
                <w:rFonts w:ascii="Cambria" w:hAnsi="Cambria" w:cs="Arial"/>
                <w:b/>
                <w:bCs/>
                <w:iCs/>
                <w:sz w:val="20"/>
                <w:szCs w:val="20"/>
              </w:rPr>
              <w:t>ISICS Standard:</w:t>
            </w:r>
            <w:r w:rsidRPr="005217FE">
              <w:rPr>
                <w:rFonts w:ascii="Cambria" w:hAnsi="Cambria" w:cs="Arial"/>
                <w:iCs/>
                <w:sz w:val="20"/>
                <w:szCs w:val="20"/>
              </w:rPr>
              <w:t xml:space="preserve"> </w:t>
            </w:r>
          </w:p>
          <w:p w14:paraId="5A7CDA26" w14:textId="36DD2C88" w:rsidR="0042032C" w:rsidRPr="00EF62F9" w:rsidRDefault="001E452C" w:rsidP="00617D33">
            <w:pPr>
              <w:widowControl w:val="0"/>
              <w:spacing w:after="120"/>
              <w:rPr>
                <w:rFonts w:ascii="Cambria" w:hAnsi="Cambria" w:cs="Arial"/>
                <w:iCs/>
                <w:sz w:val="28"/>
                <w:szCs w:val="28"/>
              </w:rPr>
            </w:pPr>
            <w:r>
              <w:rPr>
                <w:rFonts w:ascii="Cambria" w:hAnsi="Cambria" w:cs="Arial"/>
                <w:iCs/>
                <w:sz w:val="28"/>
                <w:szCs w:val="28"/>
              </w:rPr>
              <w:t>Medical</w:t>
            </w:r>
            <w:r w:rsidR="00E50988">
              <w:rPr>
                <w:rFonts w:ascii="Cambria" w:hAnsi="Cambria" w:cs="Arial"/>
                <w:iCs/>
                <w:sz w:val="28"/>
                <w:szCs w:val="28"/>
              </w:rPr>
              <w:t xml:space="preserve"> Interoperable Communications</w:t>
            </w:r>
          </w:p>
        </w:tc>
        <w:tc>
          <w:tcPr>
            <w:tcW w:w="1800" w:type="dxa"/>
            <w:tcBorders>
              <w:top w:val="single" w:sz="4" w:space="0" w:color="auto"/>
              <w:left w:val="single" w:sz="4" w:space="0" w:color="auto"/>
              <w:bottom w:val="single" w:sz="4" w:space="0" w:color="auto"/>
              <w:right w:val="single" w:sz="4" w:space="0" w:color="auto"/>
            </w:tcBorders>
            <w:hideMark/>
          </w:tcPr>
          <w:p w14:paraId="02C9D8EC" w14:textId="266F07EB" w:rsidR="0042032C" w:rsidRPr="005217FE" w:rsidRDefault="0042032C">
            <w:pPr>
              <w:widowControl w:val="0"/>
              <w:spacing w:after="120"/>
              <w:rPr>
                <w:rFonts w:ascii="Cambria" w:hAnsi="Cambria" w:cs="Arial"/>
                <w:iCs/>
                <w:sz w:val="20"/>
                <w:szCs w:val="20"/>
              </w:rPr>
            </w:pPr>
            <w:r w:rsidRPr="005217FE">
              <w:rPr>
                <w:rFonts w:ascii="Cambria" w:hAnsi="Cambria" w:cs="Arial"/>
                <w:b/>
                <w:bCs/>
                <w:iCs/>
                <w:sz w:val="20"/>
                <w:szCs w:val="20"/>
              </w:rPr>
              <w:t>Standard #:</w:t>
            </w:r>
          </w:p>
        </w:tc>
        <w:tc>
          <w:tcPr>
            <w:tcW w:w="1710" w:type="dxa"/>
            <w:tcBorders>
              <w:top w:val="single" w:sz="4" w:space="0" w:color="auto"/>
              <w:left w:val="single" w:sz="4" w:space="0" w:color="auto"/>
              <w:bottom w:val="single" w:sz="4" w:space="0" w:color="auto"/>
              <w:right w:val="single" w:sz="4" w:space="0" w:color="auto"/>
            </w:tcBorders>
          </w:tcPr>
          <w:p w14:paraId="1493858B" w14:textId="6D7BC57C" w:rsidR="0042032C" w:rsidRPr="00384720" w:rsidRDefault="0042032C">
            <w:pPr>
              <w:widowControl w:val="0"/>
              <w:spacing w:after="120"/>
              <w:jc w:val="right"/>
              <w:rPr>
                <w:rFonts w:ascii="Cambria" w:hAnsi="Cambria" w:cs="Arial"/>
                <w:bCs/>
                <w:iCs/>
                <w:sz w:val="24"/>
                <w:szCs w:val="24"/>
              </w:rPr>
            </w:pPr>
          </w:p>
        </w:tc>
      </w:tr>
      <w:tr w:rsidR="0042032C" w14:paraId="42A16DB9" w14:textId="77777777" w:rsidTr="00467F50">
        <w:trPr>
          <w:trHeight w:val="371"/>
        </w:trPr>
        <w:tc>
          <w:tcPr>
            <w:tcW w:w="5940" w:type="dxa"/>
            <w:vMerge/>
            <w:tcBorders>
              <w:top w:val="single" w:sz="4" w:space="0" w:color="auto"/>
              <w:left w:val="single" w:sz="4" w:space="0" w:color="auto"/>
              <w:bottom w:val="single" w:sz="4" w:space="0" w:color="auto"/>
              <w:right w:val="single" w:sz="4" w:space="0" w:color="auto"/>
            </w:tcBorders>
            <w:vAlign w:val="center"/>
            <w:hideMark/>
          </w:tcPr>
          <w:p w14:paraId="3BC7F8A2" w14:textId="77777777" w:rsidR="0042032C" w:rsidRPr="005217FE" w:rsidRDefault="0042032C">
            <w:pPr>
              <w:rPr>
                <w:rFonts w:ascii="Cambria" w:hAnsi="Cambria" w:cs="Arial"/>
                <w:iCs/>
                <w:sz w:val="40"/>
                <w:szCs w:val="40"/>
              </w:rPr>
            </w:pPr>
          </w:p>
        </w:tc>
        <w:tc>
          <w:tcPr>
            <w:tcW w:w="1800" w:type="dxa"/>
            <w:tcBorders>
              <w:top w:val="single" w:sz="4" w:space="0" w:color="auto"/>
              <w:left w:val="single" w:sz="4" w:space="0" w:color="auto"/>
              <w:bottom w:val="single" w:sz="4" w:space="0" w:color="auto"/>
              <w:right w:val="single" w:sz="4" w:space="0" w:color="auto"/>
            </w:tcBorders>
            <w:hideMark/>
          </w:tcPr>
          <w:p w14:paraId="019A3818" w14:textId="4490B241" w:rsidR="0042032C" w:rsidRPr="005217FE" w:rsidRDefault="0042032C">
            <w:pPr>
              <w:widowControl w:val="0"/>
              <w:spacing w:after="120"/>
              <w:rPr>
                <w:rFonts w:ascii="Cambria" w:hAnsi="Cambria" w:cs="Arial"/>
                <w:iCs/>
                <w:sz w:val="20"/>
                <w:szCs w:val="20"/>
              </w:rPr>
            </w:pPr>
            <w:r w:rsidRPr="005217FE">
              <w:rPr>
                <w:rFonts w:ascii="Cambria" w:hAnsi="Cambria" w:cs="Arial"/>
                <w:iCs/>
                <w:sz w:val="20"/>
                <w:szCs w:val="20"/>
              </w:rPr>
              <w:t xml:space="preserve">Date Adopted:    </w:t>
            </w:r>
          </w:p>
        </w:tc>
        <w:tc>
          <w:tcPr>
            <w:tcW w:w="1710" w:type="dxa"/>
            <w:tcBorders>
              <w:top w:val="single" w:sz="4" w:space="0" w:color="auto"/>
              <w:left w:val="single" w:sz="4" w:space="0" w:color="auto"/>
              <w:bottom w:val="single" w:sz="4" w:space="0" w:color="auto"/>
              <w:right w:val="single" w:sz="4" w:space="0" w:color="auto"/>
            </w:tcBorders>
            <w:hideMark/>
          </w:tcPr>
          <w:p w14:paraId="1466B103" w14:textId="244875BA" w:rsidR="0042032C" w:rsidRPr="00384720" w:rsidRDefault="0042032C">
            <w:pPr>
              <w:widowControl w:val="0"/>
              <w:spacing w:after="120"/>
              <w:jc w:val="right"/>
              <w:rPr>
                <w:rFonts w:ascii="Cambria" w:hAnsi="Cambria" w:cs="Arial"/>
                <w:iCs/>
                <w:sz w:val="24"/>
                <w:szCs w:val="24"/>
              </w:rPr>
            </w:pPr>
          </w:p>
        </w:tc>
      </w:tr>
      <w:tr w:rsidR="0042032C" w14:paraId="4C604279" w14:textId="77777777" w:rsidTr="00467F50">
        <w:trPr>
          <w:trHeight w:val="371"/>
        </w:trPr>
        <w:tc>
          <w:tcPr>
            <w:tcW w:w="5940" w:type="dxa"/>
            <w:vMerge/>
            <w:tcBorders>
              <w:top w:val="single" w:sz="4" w:space="0" w:color="auto"/>
              <w:left w:val="single" w:sz="4" w:space="0" w:color="auto"/>
              <w:bottom w:val="single" w:sz="4" w:space="0" w:color="auto"/>
              <w:right w:val="single" w:sz="4" w:space="0" w:color="auto"/>
            </w:tcBorders>
            <w:vAlign w:val="center"/>
            <w:hideMark/>
          </w:tcPr>
          <w:p w14:paraId="45FB28F0" w14:textId="77777777" w:rsidR="0042032C" w:rsidRPr="005217FE" w:rsidRDefault="0042032C">
            <w:pPr>
              <w:rPr>
                <w:rFonts w:ascii="Cambria" w:hAnsi="Cambria" w:cs="Arial"/>
                <w:iCs/>
                <w:sz w:val="40"/>
                <w:szCs w:val="40"/>
              </w:rPr>
            </w:pPr>
          </w:p>
        </w:tc>
        <w:tc>
          <w:tcPr>
            <w:tcW w:w="1800" w:type="dxa"/>
            <w:tcBorders>
              <w:top w:val="single" w:sz="4" w:space="0" w:color="auto"/>
              <w:left w:val="single" w:sz="4" w:space="0" w:color="auto"/>
              <w:bottom w:val="single" w:sz="4" w:space="0" w:color="auto"/>
              <w:right w:val="single" w:sz="4" w:space="0" w:color="auto"/>
            </w:tcBorders>
            <w:hideMark/>
          </w:tcPr>
          <w:p w14:paraId="4F5E4F5C" w14:textId="77777777" w:rsidR="0042032C" w:rsidRPr="005217FE" w:rsidRDefault="0042032C">
            <w:pPr>
              <w:widowControl w:val="0"/>
              <w:spacing w:after="120"/>
              <w:rPr>
                <w:rFonts w:ascii="Cambria" w:hAnsi="Cambria" w:cs="Arial"/>
                <w:iCs/>
                <w:sz w:val="20"/>
                <w:szCs w:val="20"/>
              </w:rPr>
            </w:pPr>
            <w:r w:rsidRPr="005217FE">
              <w:rPr>
                <w:rFonts w:ascii="Cambria" w:hAnsi="Cambria" w:cs="Arial"/>
                <w:iCs/>
                <w:sz w:val="20"/>
                <w:szCs w:val="20"/>
              </w:rPr>
              <w:t xml:space="preserve">Date Reviewed:  </w:t>
            </w:r>
          </w:p>
        </w:tc>
        <w:tc>
          <w:tcPr>
            <w:tcW w:w="1710" w:type="dxa"/>
            <w:tcBorders>
              <w:top w:val="single" w:sz="4" w:space="0" w:color="auto"/>
              <w:left w:val="single" w:sz="4" w:space="0" w:color="auto"/>
              <w:bottom w:val="single" w:sz="4" w:space="0" w:color="auto"/>
              <w:right w:val="single" w:sz="4" w:space="0" w:color="auto"/>
            </w:tcBorders>
          </w:tcPr>
          <w:p w14:paraId="701763E5" w14:textId="7552AD6D" w:rsidR="0042032C" w:rsidRPr="00EF62F9" w:rsidRDefault="0042032C">
            <w:pPr>
              <w:widowControl w:val="0"/>
              <w:spacing w:after="120"/>
              <w:jc w:val="right"/>
              <w:rPr>
                <w:rFonts w:ascii="Cambria" w:hAnsi="Cambria" w:cs="Arial"/>
                <w:iCs/>
                <w:sz w:val="24"/>
                <w:szCs w:val="24"/>
              </w:rPr>
            </w:pPr>
          </w:p>
        </w:tc>
      </w:tr>
      <w:tr w:rsidR="0042032C" w14:paraId="638D9601" w14:textId="77777777" w:rsidTr="00467F50">
        <w:trPr>
          <w:trHeight w:val="371"/>
        </w:trPr>
        <w:tc>
          <w:tcPr>
            <w:tcW w:w="5940" w:type="dxa"/>
            <w:vMerge/>
            <w:tcBorders>
              <w:top w:val="single" w:sz="4" w:space="0" w:color="auto"/>
              <w:left w:val="single" w:sz="4" w:space="0" w:color="auto"/>
              <w:bottom w:val="single" w:sz="4" w:space="0" w:color="auto"/>
              <w:right w:val="single" w:sz="4" w:space="0" w:color="auto"/>
            </w:tcBorders>
            <w:vAlign w:val="center"/>
            <w:hideMark/>
          </w:tcPr>
          <w:p w14:paraId="23E30695" w14:textId="77777777" w:rsidR="0042032C" w:rsidRPr="005217FE" w:rsidRDefault="0042032C">
            <w:pPr>
              <w:rPr>
                <w:rFonts w:ascii="Cambria" w:hAnsi="Cambria" w:cs="Arial"/>
                <w:iCs/>
                <w:sz w:val="40"/>
                <w:szCs w:val="40"/>
              </w:rPr>
            </w:pPr>
          </w:p>
        </w:tc>
        <w:tc>
          <w:tcPr>
            <w:tcW w:w="1800" w:type="dxa"/>
            <w:tcBorders>
              <w:top w:val="single" w:sz="4" w:space="0" w:color="auto"/>
              <w:left w:val="single" w:sz="4" w:space="0" w:color="auto"/>
              <w:bottom w:val="single" w:sz="4" w:space="0" w:color="auto"/>
              <w:right w:val="single" w:sz="4" w:space="0" w:color="auto"/>
            </w:tcBorders>
            <w:hideMark/>
          </w:tcPr>
          <w:p w14:paraId="578047D0" w14:textId="77777777" w:rsidR="0042032C" w:rsidRPr="005217FE" w:rsidRDefault="0042032C">
            <w:pPr>
              <w:widowControl w:val="0"/>
              <w:spacing w:after="120"/>
              <w:rPr>
                <w:rFonts w:ascii="Cambria" w:hAnsi="Cambria" w:cs="Arial"/>
                <w:iCs/>
                <w:sz w:val="20"/>
                <w:szCs w:val="20"/>
              </w:rPr>
            </w:pPr>
            <w:r w:rsidRPr="005217FE">
              <w:rPr>
                <w:rFonts w:ascii="Cambria" w:hAnsi="Cambria" w:cs="Arial"/>
                <w:iCs/>
                <w:sz w:val="20"/>
                <w:szCs w:val="20"/>
              </w:rPr>
              <w:t xml:space="preserve">Version:             </w:t>
            </w:r>
          </w:p>
        </w:tc>
        <w:tc>
          <w:tcPr>
            <w:tcW w:w="1710" w:type="dxa"/>
            <w:tcBorders>
              <w:top w:val="single" w:sz="4" w:space="0" w:color="auto"/>
              <w:left w:val="single" w:sz="4" w:space="0" w:color="auto"/>
              <w:bottom w:val="single" w:sz="4" w:space="0" w:color="auto"/>
              <w:right w:val="single" w:sz="4" w:space="0" w:color="auto"/>
            </w:tcBorders>
          </w:tcPr>
          <w:p w14:paraId="6F4FCD8D" w14:textId="35348B81" w:rsidR="0042032C" w:rsidRPr="005217FE" w:rsidRDefault="00E50988">
            <w:pPr>
              <w:widowControl w:val="0"/>
              <w:spacing w:after="120"/>
              <w:jc w:val="right"/>
              <w:rPr>
                <w:rFonts w:ascii="Cambria" w:hAnsi="Cambria" w:cs="Arial"/>
                <w:iCs/>
                <w:sz w:val="20"/>
                <w:szCs w:val="20"/>
              </w:rPr>
            </w:pPr>
            <w:r>
              <w:rPr>
                <w:rFonts w:ascii="Cambria" w:hAnsi="Cambria" w:cs="Arial"/>
                <w:iCs/>
                <w:sz w:val="20"/>
                <w:szCs w:val="20"/>
              </w:rPr>
              <w:t>1.0</w:t>
            </w:r>
          </w:p>
        </w:tc>
      </w:tr>
    </w:tbl>
    <w:p w14:paraId="5D99C4A8" w14:textId="6289E56D" w:rsidR="00167479" w:rsidRDefault="00167479">
      <w:pPr>
        <w:spacing w:after="0" w:line="240" w:lineRule="auto"/>
        <w:rPr>
          <w:rFonts w:ascii="Cambria" w:eastAsia="Cambria" w:hAnsi="Cambria" w:cs="Cambria"/>
          <w:color w:val="000000"/>
          <w:sz w:val="24"/>
          <w:szCs w:val="24"/>
        </w:rPr>
      </w:pPr>
    </w:p>
    <w:p w14:paraId="5D99C4AB" w14:textId="38F4246A" w:rsidR="00167479" w:rsidRPr="00583629" w:rsidRDefault="00C64F7D" w:rsidP="00BA289E">
      <w:pPr>
        <w:spacing w:line="240" w:lineRule="auto"/>
        <w:rPr>
          <w:rFonts w:ascii="Cambria" w:hAnsi="Cambria"/>
          <w:b/>
          <w:sz w:val="24"/>
          <w:szCs w:val="24"/>
          <w:u w:val="single"/>
        </w:rPr>
      </w:pPr>
      <w:r w:rsidRPr="00583629">
        <w:rPr>
          <w:rFonts w:ascii="Cambria" w:hAnsi="Cambria"/>
          <w:b/>
          <w:sz w:val="24"/>
          <w:szCs w:val="24"/>
          <w:u w:val="single"/>
        </w:rPr>
        <w:t xml:space="preserve">1. Purpose or Objective </w:t>
      </w:r>
      <w:r w:rsidR="00B47D23" w:rsidRPr="00583629">
        <w:rPr>
          <w:rFonts w:ascii="Cambria" w:hAnsi="Cambria"/>
          <w:b/>
          <w:sz w:val="24"/>
          <w:szCs w:val="24"/>
          <w:u w:val="single"/>
        </w:rPr>
        <w:t xml:space="preserve"> </w:t>
      </w:r>
    </w:p>
    <w:p w14:paraId="6D160608" w14:textId="1BCA640A" w:rsidR="00905D1B" w:rsidRDefault="007A503E" w:rsidP="007A503E">
      <w:pPr>
        <w:pStyle w:val="NormalWeb"/>
        <w:spacing w:before="0" w:beforeAutospacing="0" w:after="0" w:afterAutospacing="0"/>
        <w:rPr>
          <w:rFonts w:ascii="Cambria" w:hAnsi="Cambria"/>
          <w:color w:val="000000"/>
        </w:rPr>
      </w:pPr>
      <w:r>
        <w:rPr>
          <w:rFonts w:ascii="Cambria" w:hAnsi="Cambria"/>
          <w:color w:val="000000"/>
        </w:rPr>
        <w:t xml:space="preserve">The purpose of this standard is to </w:t>
      </w:r>
      <w:r w:rsidR="00FB0C7C">
        <w:rPr>
          <w:rFonts w:ascii="Cambria" w:hAnsi="Cambria"/>
          <w:color w:val="000000"/>
        </w:rPr>
        <w:t>establish the operational</w:t>
      </w:r>
      <w:r>
        <w:rPr>
          <w:rFonts w:ascii="Cambria" w:hAnsi="Cambria"/>
          <w:color w:val="000000"/>
        </w:rPr>
        <w:t xml:space="preserve"> use of the ISICS statewide and regional interoperability talkgroups for establishing and maintaining medical communications</w:t>
      </w:r>
      <w:r w:rsidR="00B1130D">
        <w:rPr>
          <w:rFonts w:ascii="Cambria" w:hAnsi="Cambria"/>
          <w:color w:val="000000"/>
        </w:rPr>
        <w:t xml:space="preserve"> as </w:t>
      </w:r>
      <w:r w:rsidR="003A7453">
        <w:rPr>
          <w:rFonts w:ascii="Cambria" w:hAnsi="Cambria"/>
          <w:color w:val="000000"/>
        </w:rPr>
        <w:t>provided</w:t>
      </w:r>
      <w:r w:rsidR="00B1130D">
        <w:rPr>
          <w:rFonts w:ascii="Cambria" w:hAnsi="Cambria"/>
          <w:color w:val="000000"/>
        </w:rPr>
        <w:t xml:space="preserve"> in the </w:t>
      </w:r>
      <w:r w:rsidR="006D3820">
        <w:rPr>
          <w:rFonts w:ascii="Cambria" w:hAnsi="Cambria"/>
          <w:color w:val="000000"/>
        </w:rPr>
        <w:t>appended list</w:t>
      </w:r>
      <w:r w:rsidR="003A7453">
        <w:rPr>
          <w:rFonts w:ascii="Cambria" w:hAnsi="Cambria"/>
          <w:color w:val="000000"/>
        </w:rPr>
        <w:t xml:space="preserve"> </w:t>
      </w:r>
      <w:r w:rsidR="003A7453" w:rsidRPr="006706A5">
        <w:rPr>
          <w:rFonts w:ascii="Cambria" w:hAnsi="Cambria"/>
          <w:b/>
          <w:bCs/>
          <w:color w:val="000000"/>
        </w:rPr>
        <w:t>IAMEDSWE, R1MED10E, R2MED20E</w:t>
      </w:r>
      <w:r w:rsidR="00FD5CAF" w:rsidRPr="006706A5">
        <w:rPr>
          <w:rFonts w:ascii="Cambria" w:hAnsi="Cambria"/>
          <w:b/>
          <w:bCs/>
          <w:color w:val="000000"/>
        </w:rPr>
        <w:t>, R3MED30E, R4MED40E, R5MED50E, R</w:t>
      </w:r>
      <w:r w:rsidR="00CB748F" w:rsidRPr="006706A5">
        <w:rPr>
          <w:rFonts w:ascii="Cambria" w:hAnsi="Cambria"/>
          <w:b/>
          <w:bCs/>
          <w:color w:val="000000"/>
        </w:rPr>
        <w:t>6</w:t>
      </w:r>
      <w:r w:rsidR="00FD5CAF" w:rsidRPr="006706A5">
        <w:rPr>
          <w:rFonts w:ascii="Cambria" w:hAnsi="Cambria"/>
          <w:b/>
          <w:bCs/>
          <w:color w:val="000000"/>
        </w:rPr>
        <w:t>MED</w:t>
      </w:r>
      <w:r w:rsidR="006A3BAF" w:rsidRPr="006706A5">
        <w:rPr>
          <w:rFonts w:ascii="Cambria" w:hAnsi="Cambria"/>
          <w:b/>
          <w:bCs/>
          <w:color w:val="000000"/>
        </w:rPr>
        <w:t>6</w:t>
      </w:r>
      <w:r w:rsidR="00FD5CAF" w:rsidRPr="006706A5">
        <w:rPr>
          <w:rFonts w:ascii="Cambria" w:hAnsi="Cambria"/>
          <w:b/>
          <w:bCs/>
          <w:color w:val="000000"/>
        </w:rPr>
        <w:t>0E</w:t>
      </w:r>
      <w:r w:rsidR="00327F05">
        <w:rPr>
          <w:rFonts w:ascii="Cambria" w:hAnsi="Cambria"/>
          <w:b/>
          <w:bCs/>
          <w:color w:val="000000"/>
        </w:rPr>
        <w:t>, SR</w:t>
      </w:r>
      <w:r w:rsidR="00995BE3">
        <w:rPr>
          <w:rFonts w:ascii="Cambria" w:hAnsi="Cambria"/>
          <w:b/>
          <w:bCs/>
          <w:color w:val="000000"/>
        </w:rPr>
        <w:t>1</w:t>
      </w:r>
      <w:r w:rsidR="00327F05">
        <w:rPr>
          <w:rFonts w:ascii="Cambria" w:hAnsi="Cambria"/>
          <w:b/>
          <w:bCs/>
          <w:color w:val="000000"/>
        </w:rPr>
        <w:t>MED</w:t>
      </w:r>
      <w:r w:rsidR="00995BE3">
        <w:rPr>
          <w:rFonts w:ascii="Cambria" w:hAnsi="Cambria"/>
          <w:b/>
          <w:bCs/>
          <w:color w:val="000000"/>
        </w:rPr>
        <w:t>110E</w:t>
      </w:r>
      <w:r w:rsidR="006A3BAF">
        <w:rPr>
          <w:rFonts w:ascii="Cambria" w:hAnsi="Cambria"/>
          <w:color w:val="000000"/>
        </w:rPr>
        <w:t>.</w:t>
      </w:r>
      <w:r w:rsidR="000732F7">
        <w:rPr>
          <w:rFonts w:ascii="Cambria" w:hAnsi="Cambria"/>
          <w:color w:val="000000"/>
        </w:rPr>
        <w:t xml:space="preserve"> These talkgroups are shared resources that allow interoperability between </w:t>
      </w:r>
      <w:r w:rsidR="003D522B">
        <w:rPr>
          <w:rFonts w:ascii="Cambria" w:hAnsi="Cambria"/>
          <w:color w:val="000000"/>
        </w:rPr>
        <w:t>emergency medical services personnel</w:t>
      </w:r>
      <w:r w:rsidR="008C5B31">
        <w:rPr>
          <w:rFonts w:ascii="Cambria" w:hAnsi="Cambria"/>
          <w:color w:val="000000"/>
        </w:rPr>
        <w:t xml:space="preserve"> for the purpose of saving lives</w:t>
      </w:r>
      <w:r w:rsidR="00E07CDB">
        <w:rPr>
          <w:rFonts w:ascii="Cambria" w:hAnsi="Cambria"/>
          <w:color w:val="000000"/>
        </w:rPr>
        <w:t>.</w:t>
      </w:r>
    </w:p>
    <w:p w14:paraId="52CAD3AD" w14:textId="77777777" w:rsidR="007A503E" w:rsidRDefault="007A503E" w:rsidP="007A503E">
      <w:pPr>
        <w:pStyle w:val="NormalWeb"/>
        <w:spacing w:before="0" w:beforeAutospacing="0" w:after="0" w:afterAutospacing="0"/>
      </w:pPr>
    </w:p>
    <w:p w14:paraId="7803EDF1" w14:textId="4D4A5F66" w:rsidR="00BA289E" w:rsidRPr="00583629" w:rsidRDefault="00CF5456" w:rsidP="00EF62F9">
      <w:pPr>
        <w:spacing w:line="240" w:lineRule="auto"/>
        <w:rPr>
          <w:rFonts w:ascii="Cambria" w:hAnsi="Cambria"/>
          <w:b/>
          <w:sz w:val="24"/>
          <w:szCs w:val="24"/>
          <w:u w:val="single"/>
        </w:rPr>
      </w:pPr>
      <w:r>
        <w:rPr>
          <w:rFonts w:ascii="Cambria" w:hAnsi="Cambria"/>
          <w:b/>
          <w:sz w:val="24"/>
          <w:szCs w:val="24"/>
          <w:u w:val="single"/>
        </w:rPr>
        <w:t>2.</w:t>
      </w:r>
      <w:r w:rsidR="00D15C05">
        <w:rPr>
          <w:rFonts w:ascii="Cambria" w:hAnsi="Cambria"/>
          <w:b/>
          <w:sz w:val="24"/>
          <w:szCs w:val="24"/>
          <w:u w:val="single"/>
        </w:rPr>
        <w:t xml:space="preserve"> </w:t>
      </w:r>
      <w:r w:rsidR="00C64F7D" w:rsidRPr="00583629">
        <w:rPr>
          <w:rFonts w:ascii="Cambria" w:hAnsi="Cambria"/>
          <w:b/>
          <w:sz w:val="24"/>
          <w:szCs w:val="24"/>
          <w:u w:val="single"/>
        </w:rPr>
        <w:t xml:space="preserve">Technical Background </w:t>
      </w:r>
    </w:p>
    <w:p w14:paraId="5D99C4AD" w14:textId="4E713BDB" w:rsidR="00167479" w:rsidRPr="00583629" w:rsidRDefault="00C64F7D" w:rsidP="00583629">
      <w:pPr>
        <w:pStyle w:val="ListParagraph"/>
        <w:numPr>
          <w:ilvl w:val="0"/>
          <w:numId w:val="1"/>
        </w:numPr>
        <w:ind w:left="270" w:hanging="270"/>
        <w:rPr>
          <w:rFonts w:ascii="Cambria" w:hAnsi="Cambria"/>
          <w:b/>
          <w:sz w:val="24"/>
          <w:szCs w:val="24"/>
        </w:rPr>
      </w:pPr>
      <w:r w:rsidRPr="00583629">
        <w:rPr>
          <w:rFonts w:ascii="Cambria" w:hAnsi="Cambria"/>
          <w:b/>
          <w:sz w:val="24"/>
          <w:szCs w:val="24"/>
        </w:rPr>
        <w:t xml:space="preserve">Capabilities </w:t>
      </w:r>
    </w:p>
    <w:p w14:paraId="2702A672" w14:textId="124D0DF8" w:rsidR="004973CB" w:rsidRDefault="00583629" w:rsidP="004973CB">
      <w:pPr>
        <w:spacing w:line="240" w:lineRule="auto"/>
        <w:ind w:left="270" w:hanging="270"/>
        <w:rPr>
          <w:rFonts w:ascii="Cambria" w:hAnsi="Cambria"/>
          <w:sz w:val="24"/>
          <w:szCs w:val="24"/>
        </w:rPr>
      </w:pPr>
      <w:r>
        <w:rPr>
          <w:rFonts w:ascii="Cambria" w:hAnsi="Cambria"/>
          <w:sz w:val="24"/>
          <w:szCs w:val="24"/>
        </w:rPr>
        <w:tab/>
      </w:r>
      <w:r w:rsidR="00AB643A" w:rsidRPr="00AB643A">
        <w:rPr>
          <w:rFonts w:ascii="Cambria" w:hAnsi="Cambria"/>
          <w:sz w:val="24"/>
          <w:szCs w:val="24"/>
        </w:rPr>
        <w:t xml:space="preserve">The Iowa Statewide Interoperable Communications System Board (ISICSB) has established a standard for use of the ISICS statewide and regional interoperability talkgroups in </w:t>
      </w:r>
      <w:r w:rsidR="00AB643A" w:rsidRPr="00B311A3">
        <w:rPr>
          <w:rFonts w:ascii="Cambria" w:hAnsi="Cambria"/>
          <w:sz w:val="24"/>
          <w:szCs w:val="24"/>
        </w:rPr>
        <w:t>ISICS Standard 1.5.0</w:t>
      </w:r>
      <w:r w:rsidR="00AB643A" w:rsidRPr="00AB643A">
        <w:rPr>
          <w:rFonts w:ascii="Cambria" w:hAnsi="Cambria"/>
          <w:sz w:val="24"/>
          <w:szCs w:val="24"/>
        </w:rPr>
        <w:t>.  This standard encourages interoperable communications among first responders and establishes common ISICS statewide and regional interoperability talkgroups to facilitate interoperability.</w:t>
      </w:r>
    </w:p>
    <w:p w14:paraId="2B9B3758" w14:textId="682B08DC" w:rsidR="00DD6348" w:rsidRPr="004973CB" w:rsidRDefault="00DD6348" w:rsidP="004973CB">
      <w:pPr>
        <w:spacing w:line="240" w:lineRule="auto"/>
        <w:ind w:left="270" w:hanging="270"/>
        <w:rPr>
          <w:rFonts w:ascii="Cambria" w:hAnsi="Cambria"/>
          <w:sz w:val="24"/>
          <w:szCs w:val="24"/>
        </w:rPr>
      </w:pPr>
      <w:r>
        <w:rPr>
          <w:rFonts w:ascii="Cambria" w:hAnsi="Cambria"/>
          <w:sz w:val="24"/>
          <w:szCs w:val="24"/>
        </w:rPr>
        <w:tab/>
        <w:t xml:space="preserve">As provided in the </w:t>
      </w:r>
      <w:r w:rsidRPr="0052588A">
        <w:rPr>
          <w:rFonts w:ascii="Cambria" w:hAnsi="Cambria" w:cs="Times New Roman"/>
          <w:color w:val="000000"/>
          <w:sz w:val="24"/>
          <w:szCs w:val="24"/>
        </w:rPr>
        <w:t>geographically appropriate appended State/Regional Call Talk</w:t>
      </w:r>
      <w:r>
        <w:rPr>
          <w:rFonts w:ascii="Cambria" w:hAnsi="Cambria" w:cs="Times New Roman"/>
          <w:color w:val="000000"/>
          <w:sz w:val="24"/>
          <w:szCs w:val="24"/>
        </w:rPr>
        <w:t>g</w:t>
      </w:r>
      <w:r w:rsidRPr="0052588A">
        <w:rPr>
          <w:rFonts w:ascii="Cambria" w:hAnsi="Cambria" w:cs="Times New Roman"/>
          <w:color w:val="000000"/>
          <w:sz w:val="24"/>
          <w:szCs w:val="24"/>
        </w:rPr>
        <w:t>roup list</w:t>
      </w:r>
      <w:r>
        <w:rPr>
          <w:rFonts w:ascii="Cambria" w:hAnsi="Cambria" w:cs="Times New Roman"/>
          <w:color w:val="000000"/>
          <w:sz w:val="24"/>
          <w:szCs w:val="24"/>
        </w:rPr>
        <w:t xml:space="preserve"> in this Standard, ISICS users in the medical discipline have talkgroup</w:t>
      </w:r>
      <w:r w:rsidR="00EA480F">
        <w:rPr>
          <w:rFonts w:ascii="Cambria" w:hAnsi="Cambria" w:cs="Times New Roman"/>
          <w:color w:val="000000"/>
          <w:sz w:val="24"/>
          <w:szCs w:val="24"/>
        </w:rPr>
        <w:t>s</w:t>
      </w:r>
      <w:r>
        <w:rPr>
          <w:rFonts w:ascii="Cambria" w:hAnsi="Cambria" w:cs="Times New Roman"/>
          <w:color w:val="000000"/>
          <w:sz w:val="24"/>
          <w:szCs w:val="24"/>
        </w:rPr>
        <w:t xml:space="preserve"> dedicated to interoperable communications. </w:t>
      </w:r>
    </w:p>
    <w:p w14:paraId="47AA1D04" w14:textId="6948C035" w:rsidR="00BA289E" w:rsidRPr="004973CB" w:rsidRDefault="00BA289E" w:rsidP="004973CB">
      <w:pPr>
        <w:pStyle w:val="ListParagraph"/>
        <w:numPr>
          <w:ilvl w:val="0"/>
          <w:numId w:val="2"/>
        </w:numPr>
        <w:spacing w:line="240" w:lineRule="auto"/>
        <w:ind w:left="270" w:hanging="270"/>
        <w:rPr>
          <w:rFonts w:ascii="Cambria" w:hAnsi="Cambria"/>
          <w:b/>
          <w:sz w:val="24"/>
          <w:szCs w:val="24"/>
        </w:rPr>
      </w:pPr>
      <w:r w:rsidRPr="004973CB">
        <w:rPr>
          <w:rFonts w:ascii="Cambria" w:hAnsi="Cambria"/>
          <w:b/>
          <w:sz w:val="24"/>
          <w:szCs w:val="24"/>
        </w:rPr>
        <w:t>Constraints</w:t>
      </w:r>
    </w:p>
    <w:p w14:paraId="7805D476" w14:textId="72F2EE2B" w:rsidR="00534691" w:rsidRDefault="004973CB" w:rsidP="00B91BDB">
      <w:pPr>
        <w:spacing w:line="240" w:lineRule="auto"/>
        <w:ind w:left="270" w:hanging="270"/>
        <w:rPr>
          <w:rFonts w:ascii="Cambria" w:hAnsi="Cambria"/>
          <w:sz w:val="24"/>
          <w:szCs w:val="24"/>
        </w:rPr>
      </w:pPr>
      <w:r>
        <w:rPr>
          <w:rFonts w:ascii="Cambria" w:hAnsi="Cambria"/>
          <w:sz w:val="24"/>
          <w:szCs w:val="24"/>
        </w:rPr>
        <w:tab/>
      </w:r>
      <w:r w:rsidR="00241705" w:rsidRPr="00241705">
        <w:rPr>
          <w:rFonts w:ascii="Cambria" w:hAnsi="Cambria"/>
          <w:sz w:val="24"/>
          <w:szCs w:val="24"/>
        </w:rPr>
        <w:t xml:space="preserve">Experience has shown that </w:t>
      </w:r>
      <w:r w:rsidR="00E50988">
        <w:rPr>
          <w:rFonts w:ascii="Cambria" w:hAnsi="Cambria"/>
          <w:sz w:val="24"/>
          <w:szCs w:val="24"/>
        </w:rPr>
        <w:t>communications between responders in the field and communications in a hospital setting</w:t>
      </w:r>
      <w:r w:rsidR="008F2444">
        <w:rPr>
          <w:rFonts w:ascii="Cambria" w:hAnsi="Cambria"/>
          <w:sz w:val="24"/>
          <w:szCs w:val="24"/>
        </w:rPr>
        <w:t xml:space="preserve"> </w:t>
      </w:r>
      <w:r w:rsidR="00E50988">
        <w:rPr>
          <w:rFonts w:ascii="Cambria" w:hAnsi="Cambria"/>
          <w:sz w:val="24"/>
          <w:szCs w:val="24"/>
        </w:rPr>
        <w:t>can vary greatly</w:t>
      </w:r>
      <w:r w:rsidR="00241705" w:rsidRPr="00241705">
        <w:rPr>
          <w:rFonts w:ascii="Cambria" w:hAnsi="Cambria"/>
          <w:sz w:val="24"/>
          <w:szCs w:val="24"/>
        </w:rPr>
        <w:t>.</w:t>
      </w:r>
      <w:r w:rsidR="00E50988">
        <w:rPr>
          <w:rFonts w:ascii="Cambria" w:hAnsi="Cambria"/>
          <w:sz w:val="24"/>
          <w:szCs w:val="24"/>
        </w:rPr>
        <w:t xml:space="preserve">  Over the last number of decades cell phone use has become more common for standardized communications in some </w:t>
      </w:r>
      <w:r w:rsidR="00E50988">
        <w:rPr>
          <w:rFonts w:ascii="Cambria" w:hAnsi="Cambria"/>
          <w:sz w:val="24"/>
          <w:szCs w:val="24"/>
        </w:rPr>
        <w:lastRenderedPageBreak/>
        <w:t xml:space="preserve">settings. </w:t>
      </w:r>
      <w:r w:rsidR="00241705" w:rsidRPr="00241705">
        <w:rPr>
          <w:rFonts w:ascii="Cambria" w:hAnsi="Cambria"/>
          <w:sz w:val="24"/>
          <w:szCs w:val="24"/>
        </w:rPr>
        <w:t xml:space="preserve"> </w:t>
      </w:r>
      <w:r w:rsidR="008F2444">
        <w:rPr>
          <w:rFonts w:ascii="Cambria" w:hAnsi="Cambria"/>
          <w:sz w:val="24"/>
          <w:szCs w:val="24"/>
        </w:rPr>
        <w:t xml:space="preserve">Cell phone communication </w:t>
      </w:r>
      <w:r w:rsidR="000A0A6A">
        <w:rPr>
          <w:rFonts w:ascii="Cambria" w:hAnsi="Cambria"/>
          <w:sz w:val="24"/>
          <w:szCs w:val="24"/>
        </w:rPr>
        <w:t>is</w:t>
      </w:r>
      <w:r w:rsidR="008F2444">
        <w:rPr>
          <w:rFonts w:ascii="Cambria" w:hAnsi="Cambria"/>
          <w:sz w:val="24"/>
          <w:szCs w:val="24"/>
        </w:rPr>
        <w:t xml:space="preserve"> not mission-critical public safety grade infrastructure.  </w:t>
      </w:r>
      <w:r w:rsidR="00241705" w:rsidRPr="00241705">
        <w:rPr>
          <w:rFonts w:ascii="Cambria" w:hAnsi="Cambria"/>
          <w:sz w:val="24"/>
          <w:szCs w:val="24"/>
        </w:rPr>
        <w:t>Through best practices</w:t>
      </w:r>
      <w:r w:rsidR="008735E9">
        <w:rPr>
          <w:rFonts w:ascii="Cambria" w:hAnsi="Cambria"/>
          <w:sz w:val="24"/>
          <w:szCs w:val="24"/>
        </w:rPr>
        <w:t>,</w:t>
      </w:r>
      <w:r w:rsidR="00241705" w:rsidRPr="00241705">
        <w:rPr>
          <w:rFonts w:ascii="Cambria" w:hAnsi="Cambria"/>
          <w:sz w:val="24"/>
          <w:szCs w:val="24"/>
        </w:rPr>
        <w:t xml:space="preserve"> this standard strives for consistency among agencies that utilize ISICS. </w:t>
      </w:r>
      <w:r w:rsidRPr="004973CB">
        <w:rPr>
          <w:rFonts w:ascii="Cambria" w:hAnsi="Cambria"/>
          <w:sz w:val="24"/>
          <w:szCs w:val="24"/>
        </w:rPr>
        <w:t xml:space="preserve"> </w:t>
      </w:r>
      <w:r w:rsidR="00DD6348" w:rsidRPr="002E28DA">
        <w:rPr>
          <w:rFonts w:ascii="Cambria" w:hAnsi="Cambria"/>
          <w:sz w:val="24"/>
          <w:szCs w:val="24"/>
        </w:rPr>
        <w:t>The availability of</w:t>
      </w:r>
      <w:r w:rsidR="008735E9">
        <w:rPr>
          <w:rFonts w:ascii="Cambria" w:hAnsi="Cambria"/>
          <w:sz w:val="24"/>
          <w:szCs w:val="24"/>
        </w:rPr>
        <w:t>,</w:t>
      </w:r>
      <w:r w:rsidR="00DD6348" w:rsidRPr="002E28DA">
        <w:rPr>
          <w:rFonts w:ascii="Cambria" w:hAnsi="Cambria"/>
          <w:sz w:val="24"/>
          <w:szCs w:val="24"/>
        </w:rPr>
        <w:t xml:space="preserve"> and the use of the regional and statewide interoperability talkgroups must be easily understood by radio user personnel who are primarily concerned with their mission and not with the operation of complex radios under stressful conditions. Standardization of capabilities will provide responding agencies with an assurance that they will have interoperable communications with any other agency with whom they need to </w:t>
      </w:r>
      <w:r w:rsidR="000B622D">
        <w:rPr>
          <w:rFonts w:ascii="Cambria" w:hAnsi="Cambria"/>
          <w:sz w:val="24"/>
          <w:szCs w:val="24"/>
        </w:rPr>
        <w:t>communicate</w:t>
      </w:r>
      <w:r w:rsidR="00DD6348" w:rsidRPr="002E28DA">
        <w:rPr>
          <w:rFonts w:ascii="Cambria" w:hAnsi="Cambria"/>
          <w:sz w:val="24"/>
          <w:szCs w:val="24"/>
        </w:rPr>
        <w:t>.</w:t>
      </w:r>
    </w:p>
    <w:p w14:paraId="5D99C4B8" w14:textId="16DABE31" w:rsidR="00167479" w:rsidRDefault="00C64F7D" w:rsidP="00D15C05">
      <w:pPr>
        <w:spacing w:line="240" w:lineRule="auto"/>
        <w:ind w:left="360" w:hanging="360"/>
        <w:rPr>
          <w:rFonts w:ascii="Cambria" w:hAnsi="Cambria"/>
          <w:b/>
          <w:sz w:val="24"/>
          <w:szCs w:val="24"/>
          <w:u w:val="single"/>
        </w:rPr>
      </w:pPr>
      <w:r w:rsidRPr="00583629">
        <w:rPr>
          <w:rFonts w:ascii="Cambria" w:hAnsi="Cambria"/>
          <w:b/>
          <w:sz w:val="24"/>
          <w:szCs w:val="24"/>
          <w:u w:val="single"/>
        </w:rPr>
        <w:t>3.</w:t>
      </w:r>
      <w:r w:rsidR="00D15C05">
        <w:rPr>
          <w:rFonts w:ascii="Cambria" w:hAnsi="Cambria"/>
          <w:b/>
          <w:sz w:val="24"/>
          <w:szCs w:val="24"/>
          <w:u w:val="single"/>
        </w:rPr>
        <w:t xml:space="preserve"> </w:t>
      </w:r>
      <w:r w:rsidRPr="00583629">
        <w:rPr>
          <w:rFonts w:ascii="Cambria" w:hAnsi="Cambria"/>
          <w:b/>
          <w:sz w:val="24"/>
          <w:szCs w:val="24"/>
          <w:u w:val="single"/>
        </w:rPr>
        <w:t xml:space="preserve">Operational Context </w:t>
      </w:r>
    </w:p>
    <w:p w14:paraId="62063A56" w14:textId="3C764F35" w:rsidR="00241705" w:rsidRDefault="00D70E61" w:rsidP="002A0968">
      <w:pPr>
        <w:spacing w:line="240" w:lineRule="auto"/>
        <w:rPr>
          <w:rFonts w:ascii="Cambria" w:hAnsi="Cambria"/>
          <w:sz w:val="24"/>
          <w:szCs w:val="24"/>
        </w:rPr>
      </w:pPr>
      <w:r>
        <w:rPr>
          <w:rFonts w:ascii="Cambria" w:hAnsi="Cambria"/>
          <w:sz w:val="24"/>
          <w:szCs w:val="24"/>
        </w:rPr>
        <w:t xml:space="preserve">Emergency medical services personnel and others in public safety </w:t>
      </w:r>
      <w:r w:rsidR="00EB47BF">
        <w:rPr>
          <w:rFonts w:ascii="Cambria" w:hAnsi="Cambria"/>
          <w:sz w:val="24"/>
          <w:szCs w:val="24"/>
        </w:rPr>
        <w:t>may need to coordinat</w:t>
      </w:r>
      <w:r w:rsidR="0066029A">
        <w:rPr>
          <w:rFonts w:ascii="Cambria" w:hAnsi="Cambria"/>
          <w:sz w:val="24"/>
          <w:szCs w:val="24"/>
        </w:rPr>
        <w:t xml:space="preserve">e </w:t>
      </w:r>
      <w:r w:rsidR="00EB47BF">
        <w:rPr>
          <w:rFonts w:ascii="Cambria" w:hAnsi="Cambria"/>
          <w:sz w:val="24"/>
          <w:szCs w:val="24"/>
        </w:rPr>
        <w:t>operations and resources with hospitals locally or across a large multi-juris</w:t>
      </w:r>
      <w:r w:rsidR="00185C9E">
        <w:rPr>
          <w:rFonts w:ascii="Cambria" w:hAnsi="Cambria"/>
          <w:sz w:val="24"/>
          <w:szCs w:val="24"/>
        </w:rPr>
        <w:t xml:space="preserve">dictional area of the state.  </w:t>
      </w:r>
      <w:r w:rsidR="00241705" w:rsidRPr="00241705">
        <w:rPr>
          <w:rFonts w:ascii="Cambria" w:hAnsi="Cambria"/>
          <w:sz w:val="24"/>
          <w:szCs w:val="24"/>
        </w:rPr>
        <w:t xml:space="preserve">This standard works to facilitate successful </w:t>
      </w:r>
      <w:r w:rsidR="008F2444">
        <w:rPr>
          <w:rFonts w:ascii="Cambria" w:hAnsi="Cambria"/>
          <w:sz w:val="24"/>
          <w:szCs w:val="24"/>
        </w:rPr>
        <w:t>interoperable medical communications for scalable events.</w:t>
      </w:r>
      <w:r w:rsidR="006C3F42">
        <w:rPr>
          <w:rFonts w:ascii="Cambria" w:hAnsi="Cambria"/>
          <w:sz w:val="24"/>
          <w:szCs w:val="24"/>
        </w:rPr>
        <w:t xml:space="preserve">  The layout of the talkgroup for each region of the state allows that</w:t>
      </w:r>
      <w:r w:rsidR="0014227B">
        <w:rPr>
          <w:rFonts w:ascii="Cambria" w:hAnsi="Cambria"/>
          <w:sz w:val="24"/>
          <w:szCs w:val="24"/>
        </w:rPr>
        <w:t>,</w:t>
      </w:r>
      <w:r w:rsidR="006C3F42">
        <w:rPr>
          <w:rFonts w:ascii="Cambria" w:hAnsi="Cambria"/>
          <w:sz w:val="24"/>
          <w:szCs w:val="24"/>
        </w:rPr>
        <w:t xml:space="preserve"> no matter </w:t>
      </w:r>
      <w:r w:rsidR="002261EC">
        <w:rPr>
          <w:rFonts w:ascii="Cambria" w:hAnsi="Cambria"/>
          <w:sz w:val="24"/>
          <w:szCs w:val="24"/>
        </w:rPr>
        <w:t>where a responder might travel</w:t>
      </w:r>
      <w:r w:rsidR="0014227B">
        <w:rPr>
          <w:rFonts w:ascii="Cambria" w:hAnsi="Cambria"/>
          <w:sz w:val="24"/>
          <w:szCs w:val="24"/>
        </w:rPr>
        <w:t>,</w:t>
      </w:r>
      <w:r w:rsidR="002261EC">
        <w:rPr>
          <w:rFonts w:ascii="Cambria" w:hAnsi="Cambria"/>
          <w:sz w:val="24"/>
          <w:szCs w:val="24"/>
        </w:rPr>
        <w:t xml:space="preserve"> they </w:t>
      </w:r>
      <w:r w:rsidR="0014227B">
        <w:rPr>
          <w:rFonts w:ascii="Cambria" w:hAnsi="Cambria"/>
          <w:sz w:val="24"/>
          <w:szCs w:val="24"/>
        </w:rPr>
        <w:t>should</w:t>
      </w:r>
      <w:r w:rsidR="002261EC">
        <w:rPr>
          <w:rFonts w:ascii="Cambria" w:hAnsi="Cambria"/>
          <w:sz w:val="24"/>
          <w:szCs w:val="24"/>
        </w:rPr>
        <w:t xml:space="preserve"> be able to </w:t>
      </w:r>
      <w:r w:rsidR="00FF6A37">
        <w:rPr>
          <w:rFonts w:ascii="Cambria" w:hAnsi="Cambria"/>
          <w:sz w:val="24"/>
          <w:szCs w:val="24"/>
        </w:rPr>
        <w:t>communicate with any</w:t>
      </w:r>
      <w:r w:rsidR="002261EC">
        <w:rPr>
          <w:rFonts w:ascii="Cambria" w:hAnsi="Cambria"/>
          <w:sz w:val="24"/>
          <w:szCs w:val="24"/>
        </w:rPr>
        <w:t xml:space="preserve"> treating facility who, through this Standard, </w:t>
      </w:r>
      <w:r w:rsidR="00F44ABA">
        <w:rPr>
          <w:rFonts w:ascii="Cambria" w:hAnsi="Cambria"/>
          <w:sz w:val="24"/>
          <w:szCs w:val="24"/>
        </w:rPr>
        <w:t>is</w:t>
      </w:r>
      <w:r w:rsidR="002261EC">
        <w:rPr>
          <w:rFonts w:ascii="Cambria" w:hAnsi="Cambria"/>
          <w:sz w:val="24"/>
          <w:szCs w:val="24"/>
        </w:rPr>
        <w:t xml:space="preserve"> recommended to always be </w:t>
      </w:r>
      <w:r w:rsidR="001938A0">
        <w:rPr>
          <w:rFonts w:ascii="Cambria" w:hAnsi="Cambria"/>
          <w:sz w:val="24"/>
          <w:szCs w:val="24"/>
        </w:rPr>
        <w:t>monitoring</w:t>
      </w:r>
      <w:r w:rsidR="002261EC">
        <w:rPr>
          <w:rFonts w:ascii="Cambria" w:hAnsi="Cambria"/>
          <w:sz w:val="24"/>
          <w:szCs w:val="24"/>
        </w:rPr>
        <w:t xml:space="preserve"> their</w:t>
      </w:r>
      <w:r w:rsidR="0014227B">
        <w:rPr>
          <w:rFonts w:ascii="Cambria" w:hAnsi="Cambria"/>
          <w:sz w:val="24"/>
          <w:szCs w:val="24"/>
        </w:rPr>
        <w:t xml:space="preserve"> regionally </w:t>
      </w:r>
      <w:r w:rsidR="00FF6A37">
        <w:rPr>
          <w:rFonts w:ascii="Cambria" w:hAnsi="Cambria"/>
          <w:sz w:val="24"/>
          <w:szCs w:val="24"/>
        </w:rPr>
        <w:t>appropriate talkgroup for their geographic location.</w:t>
      </w:r>
    </w:p>
    <w:p w14:paraId="76A601F2" w14:textId="3DBBB8F7" w:rsidR="003B50CC" w:rsidRPr="00241705" w:rsidRDefault="00272163" w:rsidP="002A0968">
      <w:pPr>
        <w:spacing w:line="240" w:lineRule="auto"/>
        <w:rPr>
          <w:rFonts w:ascii="Cambria" w:hAnsi="Cambria"/>
          <w:sz w:val="24"/>
          <w:szCs w:val="24"/>
        </w:rPr>
      </w:pPr>
      <w:r>
        <w:rPr>
          <w:rFonts w:ascii="Cambria" w:hAnsi="Cambria"/>
          <w:sz w:val="24"/>
          <w:szCs w:val="24"/>
        </w:rPr>
        <w:t xml:space="preserve">The ISICS user understands they must be aware of and comply with all </w:t>
      </w:r>
      <w:r w:rsidR="00DD19B2">
        <w:rPr>
          <w:rFonts w:ascii="Cambria" w:hAnsi="Cambria"/>
          <w:sz w:val="24"/>
          <w:szCs w:val="24"/>
        </w:rPr>
        <w:t xml:space="preserve">rules, regulations, policies, procedures, protocols, </w:t>
      </w:r>
      <w:r w:rsidR="00790C8F">
        <w:rPr>
          <w:rFonts w:ascii="Cambria" w:hAnsi="Cambria"/>
          <w:sz w:val="24"/>
          <w:szCs w:val="24"/>
        </w:rPr>
        <w:t>guidelines, standards, or requirements as established by the ISICSB, related to the use of ISICS</w:t>
      </w:r>
      <w:r w:rsidR="001575A3">
        <w:rPr>
          <w:rFonts w:ascii="Cambria" w:hAnsi="Cambria"/>
          <w:sz w:val="24"/>
          <w:szCs w:val="24"/>
        </w:rPr>
        <w:t>.</w:t>
      </w:r>
    </w:p>
    <w:p w14:paraId="5D99C4B9" w14:textId="15CB89F6" w:rsidR="00167479" w:rsidRDefault="00C64F7D" w:rsidP="00DA0740">
      <w:pPr>
        <w:spacing w:line="240" w:lineRule="auto"/>
        <w:rPr>
          <w:rFonts w:ascii="Cambria" w:hAnsi="Cambria"/>
          <w:b/>
          <w:sz w:val="24"/>
          <w:szCs w:val="24"/>
          <w:u w:val="single"/>
        </w:rPr>
      </w:pPr>
      <w:r w:rsidRPr="00583629">
        <w:rPr>
          <w:rFonts w:ascii="Cambria" w:hAnsi="Cambria"/>
          <w:b/>
          <w:sz w:val="24"/>
          <w:szCs w:val="24"/>
          <w:u w:val="single"/>
        </w:rPr>
        <w:t>4.</w:t>
      </w:r>
      <w:r w:rsidR="00D15C05">
        <w:rPr>
          <w:rFonts w:ascii="Cambria" w:hAnsi="Cambria"/>
          <w:b/>
          <w:sz w:val="24"/>
          <w:szCs w:val="24"/>
          <w:u w:val="single"/>
        </w:rPr>
        <w:t xml:space="preserve"> </w:t>
      </w:r>
      <w:r w:rsidRPr="00583629">
        <w:rPr>
          <w:rFonts w:ascii="Cambria" w:hAnsi="Cambria"/>
          <w:b/>
          <w:sz w:val="24"/>
          <w:szCs w:val="24"/>
          <w:u w:val="single"/>
        </w:rPr>
        <w:t>Recommended Protocol</w:t>
      </w:r>
      <w:r w:rsidR="00583629">
        <w:rPr>
          <w:rFonts w:ascii="Cambria" w:hAnsi="Cambria"/>
          <w:b/>
          <w:sz w:val="24"/>
          <w:szCs w:val="24"/>
          <w:u w:val="single"/>
        </w:rPr>
        <w:t>/Standard</w:t>
      </w:r>
    </w:p>
    <w:p w14:paraId="5C189A87" w14:textId="6BDC9AA4" w:rsidR="00611BE1" w:rsidRPr="00611BE1" w:rsidRDefault="00611BE1" w:rsidP="00611BE1">
      <w:pPr>
        <w:rPr>
          <w:rFonts w:ascii="Cambria" w:hAnsi="Cambria"/>
          <w:sz w:val="24"/>
          <w:szCs w:val="24"/>
        </w:rPr>
      </w:pPr>
      <w:r w:rsidRPr="00611BE1">
        <w:rPr>
          <w:rFonts w:ascii="Cambria" w:hAnsi="Cambria"/>
          <w:sz w:val="24"/>
          <w:szCs w:val="24"/>
        </w:rPr>
        <w:t xml:space="preserve">Hospitals should </w:t>
      </w:r>
      <w:r w:rsidR="00824C2A" w:rsidRPr="00611BE1">
        <w:rPr>
          <w:rFonts w:ascii="Cambria" w:hAnsi="Cambria"/>
          <w:sz w:val="24"/>
          <w:szCs w:val="24"/>
        </w:rPr>
        <w:t xml:space="preserve">always monitor </w:t>
      </w:r>
      <w:r w:rsidR="001938A0">
        <w:rPr>
          <w:rFonts w:ascii="Cambria" w:hAnsi="Cambria"/>
          <w:sz w:val="24"/>
          <w:szCs w:val="24"/>
        </w:rPr>
        <w:t xml:space="preserve">the </w:t>
      </w:r>
      <w:r w:rsidR="00824C2A" w:rsidRPr="00611BE1">
        <w:rPr>
          <w:rFonts w:ascii="Cambria" w:hAnsi="Cambria"/>
          <w:sz w:val="24"/>
          <w:szCs w:val="24"/>
        </w:rPr>
        <w:t xml:space="preserve">MED talkgroup respective </w:t>
      </w:r>
      <w:r w:rsidR="00864CE4">
        <w:rPr>
          <w:rFonts w:ascii="Cambria" w:hAnsi="Cambria"/>
          <w:sz w:val="24"/>
          <w:szCs w:val="24"/>
        </w:rPr>
        <w:t xml:space="preserve">to </w:t>
      </w:r>
      <w:r w:rsidR="00824C2A" w:rsidRPr="00611BE1">
        <w:rPr>
          <w:rFonts w:ascii="Cambria" w:hAnsi="Cambria"/>
          <w:sz w:val="24"/>
          <w:szCs w:val="24"/>
        </w:rPr>
        <w:t>their geographical region for situational awareness</w:t>
      </w:r>
      <w:r w:rsidR="000B45CF">
        <w:rPr>
          <w:rFonts w:ascii="Cambria" w:hAnsi="Cambria"/>
          <w:sz w:val="24"/>
          <w:szCs w:val="24"/>
        </w:rPr>
        <w:t>, to be aware of</w:t>
      </w:r>
      <w:r w:rsidRPr="00611BE1">
        <w:rPr>
          <w:rFonts w:ascii="Cambria" w:hAnsi="Cambria"/>
          <w:sz w:val="24"/>
          <w:szCs w:val="24"/>
        </w:rPr>
        <w:t xml:space="preserve"> incoming patient reports, mass casualty incidents (MCI), and other incidents that could potentially influence their operational readiness.</w:t>
      </w:r>
    </w:p>
    <w:p w14:paraId="36ED23F4" w14:textId="15411233" w:rsidR="00611BE1" w:rsidRDefault="00611BE1" w:rsidP="00611BE1">
      <w:pPr>
        <w:pStyle w:val="NormalWeb"/>
        <w:spacing w:before="0" w:beforeAutospacing="0" w:after="0" w:afterAutospacing="0"/>
        <w:rPr>
          <w:rFonts w:ascii="Cambria" w:hAnsi="Cambria"/>
          <w:color w:val="000000"/>
        </w:rPr>
      </w:pPr>
      <w:r>
        <w:rPr>
          <w:rFonts w:ascii="Cambria" w:hAnsi="Cambria"/>
          <w:color w:val="000000"/>
        </w:rPr>
        <w:t>Public safety field units should have radios programmed with the available MED talkgroup for the purpose of communications with hospital personnel for delivering patient reports, other field to hospital information</w:t>
      </w:r>
      <w:r w:rsidR="00864CE4">
        <w:rPr>
          <w:rFonts w:ascii="Cambria" w:hAnsi="Cambria"/>
          <w:color w:val="000000"/>
        </w:rPr>
        <w:t>,</w:t>
      </w:r>
      <w:r>
        <w:rPr>
          <w:rFonts w:ascii="Cambria" w:hAnsi="Cambria"/>
          <w:color w:val="000000"/>
        </w:rPr>
        <w:t xml:space="preserve"> and receiving orders.</w:t>
      </w:r>
    </w:p>
    <w:p w14:paraId="5DD8C927" w14:textId="77777777" w:rsidR="00B005B5" w:rsidRDefault="00B005B5" w:rsidP="00611BE1">
      <w:pPr>
        <w:pStyle w:val="NormalWeb"/>
        <w:spacing w:before="0" w:beforeAutospacing="0" w:after="0" w:afterAutospacing="0"/>
        <w:rPr>
          <w:rFonts w:ascii="Cambria" w:hAnsi="Cambria"/>
          <w:color w:val="000000"/>
        </w:rPr>
      </w:pPr>
    </w:p>
    <w:p w14:paraId="0AF2E7A7" w14:textId="72BA66B4" w:rsidR="00B005B5" w:rsidRPr="00193AEC" w:rsidRDefault="00B005B5" w:rsidP="00193AEC">
      <w:pPr>
        <w:autoSpaceDE w:val="0"/>
        <w:autoSpaceDN w:val="0"/>
        <w:adjustRightInd w:val="0"/>
        <w:spacing w:line="240" w:lineRule="auto"/>
        <w:rPr>
          <w:rFonts w:ascii="Cambria" w:hAnsi="Cambria" w:cs="Times New Roman"/>
          <w:color w:val="000000"/>
          <w:sz w:val="24"/>
          <w:szCs w:val="24"/>
        </w:rPr>
      </w:pPr>
      <w:r w:rsidRPr="00193AEC">
        <w:rPr>
          <w:rFonts w:ascii="Cambria" w:hAnsi="Cambria" w:cs="Times New Roman"/>
          <w:color w:val="000000"/>
          <w:sz w:val="24"/>
          <w:szCs w:val="24"/>
        </w:rPr>
        <w:t>These are state and regional talkgroups available to any agencies in the geographic locations, so it will be possible and probable that more than one incident may be occurring at the same or similar times</w:t>
      </w:r>
      <w:r>
        <w:rPr>
          <w:rFonts w:ascii="Cambria" w:hAnsi="Cambria" w:cs="Times New Roman"/>
          <w:color w:val="000000"/>
          <w:sz w:val="24"/>
          <w:szCs w:val="24"/>
        </w:rPr>
        <w:t xml:space="preserve">, </w:t>
      </w:r>
      <w:r w:rsidR="005A2414">
        <w:rPr>
          <w:rFonts w:ascii="Cambria" w:hAnsi="Cambria" w:cs="Times New Roman"/>
          <w:color w:val="000000"/>
          <w:sz w:val="24"/>
          <w:szCs w:val="24"/>
        </w:rPr>
        <w:t>ensure that you wait for a clear talkgroup</w:t>
      </w:r>
      <w:r w:rsidR="00F83B03">
        <w:rPr>
          <w:rFonts w:ascii="Cambria" w:hAnsi="Cambria" w:cs="Times New Roman"/>
          <w:color w:val="000000"/>
          <w:sz w:val="24"/>
          <w:szCs w:val="24"/>
        </w:rPr>
        <w:t xml:space="preserve"> before keying up your radio</w:t>
      </w:r>
      <w:r w:rsidRPr="00193AEC">
        <w:rPr>
          <w:rFonts w:ascii="Cambria" w:hAnsi="Cambria" w:cs="Times New Roman"/>
          <w:color w:val="000000"/>
          <w:sz w:val="24"/>
          <w:szCs w:val="24"/>
        </w:rPr>
        <w:t xml:space="preserve">.  </w:t>
      </w:r>
    </w:p>
    <w:p w14:paraId="677F7589" w14:textId="77777777" w:rsidR="00611BE1" w:rsidRDefault="00611BE1" w:rsidP="00611BE1">
      <w:pPr>
        <w:pStyle w:val="NormalWeb"/>
        <w:spacing w:before="0" w:beforeAutospacing="0" w:after="0" w:afterAutospacing="0"/>
      </w:pPr>
    </w:p>
    <w:p w14:paraId="175937F1" w14:textId="40CC9B83" w:rsidR="00A90485" w:rsidRDefault="0053473D" w:rsidP="00DA0740">
      <w:pPr>
        <w:spacing w:line="240" w:lineRule="auto"/>
        <w:rPr>
          <w:rFonts w:ascii="Cambria" w:hAnsi="Cambria"/>
          <w:b/>
          <w:sz w:val="24"/>
          <w:szCs w:val="24"/>
          <w:u w:val="single"/>
        </w:rPr>
      </w:pPr>
      <w:r>
        <w:rPr>
          <w:rFonts w:ascii="Cambria" w:hAnsi="Cambria"/>
          <w:b/>
          <w:sz w:val="24"/>
          <w:szCs w:val="24"/>
          <w:u w:val="single"/>
        </w:rPr>
        <w:t>5.</w:t>
      </w:r>
      <w:r w:rsidR="00F54C80">
        <w:rPr>
          <w:rFonts w:ascii="Cambria" w:hAnsi="Cambria"/>
          <w:b/>
          <w:sz w:val="24"/>
          <w:szCs w:val="24"/>
          <w:u w:val="single"/>
        </w:rPr>
        <w:t xml:space="preserve"> </w:t>
      </w:r>
      <w:r>
        <w:rPr>
          <w:rFonts w:ascii="Cambria" w:hAnsi="Cambria"/>
          <w:b/>
          <w:sz w:val="24"/>
          <w:szCs w:val="24"/>
          <w:u w:val="single"/>
        </w:rPr>
        <w:t>Recommended</w:t>
      </w:r>
      <w:r w:rsidR="00CA4083">
        <w:rPr>
          <w:rFonts w:ascii="Cambria" w:hAnsi="Cambria"/>
          <w:b/>
          <w:sz w:val="24"/>
          <w:szCs w:val="24"/>
          <w:u w:val="single"/>
        </w:rPr>
        <w:t xml:space="preserve"> Procedure</w:t>
      </w:r>
    </w:p>
    <w:p w14:paraId="737BFA8A" w14:textId="21ED4E3D" w:rsidR="004028AA" w:rsidRDefault="00933CCC" w:rsidP="004028AA">
      <w:pPr>
        <w:pStyle w:val="NormalWeb"/>
        <w:numPr>
          <w:ilvl w:val="0"/>
          <w:numId w:val="2"/>
        </w:numPr>
        <w:spacing w:before="0" w:beforeAutospacing="0" w:after="0" w:afterAutospacing="0"/>
        <w:textAlignment w:val="baseline"/>
        <w:rPr>
          <w:rFonts w:ascii="Cambria" w:hAnsi="Cambria"/>
          <w:color w:val="000000"/>
        </w:rPr>
      </w:pPr>
      <w:r>
        <w:rPr>
          <w:rFonts w:ascii="Cambria" w:hAnsi="Cambria"/>
          <w:color w:val="000000"/>
        </w:rPr>
        <w:t>M</w:t>
      </w:r>
      <w:r w:rsidR="004028AA">
        <w:rPr>
          <w:rFonts w:ascii="Cambria" w:hAnsi="Cambria"/>
          <w:color w:val="000000"/>
        </w:rPr>
        <w:t>onitor the geographically appropriate regional or statewide medical talkgroup listed in the appended State/Regional Call Talkgroup list.</w:t>
      </w:r>
    </w:p>
    <w:p w14:paraId="5EAF8C88" w14:textId="77777777" w:rsidR="00CE4C14" w:rsidRDefault="00CE4C14" w:rsidP="00CE4C14">
      <w:pPr>
        <w:pStyle w:val="NormalWeb"/>
        <w:numPr>
          <w:ilvl w:val="0"/>
          <w:numId w:val="2"/>
        </w:numPr>
        <w:spacing w:before="0" w:beforeAutospacing="0" w:after="0" w:afterAutospacing="0"/>
        <w:textAlignment w:val="baseline"/>
        <w:rPr>
          <w:rFonts w:ascii="Cambria" w:hAnsi="Cambria"/>
          <w:color w:val="000000"/>
        </w:rPr>
      </w:pPr>
      <w:r>
        <w:rPr>
          <w:rFonts w:ascii="Cambria" w:hAnsi="Cambria"/>
          <w:color w:val="000000"/>
        </w:rPr>
        <w:t>EMS with a need to contact a hospital would navigate to the geographically appropriate regional or statewide MED talkgroup listed in the appended State/Regional talkgroup list.</w:t>
      </w:r>
    </w:p>
    <w:p w14:paraId="6856210B" w14:textId="650C6C08" w:rsidR="00EA4A12" w:rsidRDefault="00933CCC" w:rsidP="00C8030D">
      <w:pPr>
        <w:pStyle w:val="ListParagraph"/>
        <w:numPr>
          <w:ilvl w:val="0"/>
          <w:numId w:val="2"/>
        </w:numPr>
        <w:autoSpaceDE w:val="0"/>
        <w:autoSpaceDN w:val="0"/>
        <w:adjustRightInd w:val="0"/>
        <w:spacing w:line="240" w:lineRule="auto"/>
        <w:rPr>
          <w:rFonts w:ascii="Cambria" w:hAnsi="Cambria" w:cs="Times New Roman"/>
          <w:color w:val="000000"/>
          <w:sz w:val="24"/>
          <w:szCs w:val="24"/>
        </w:rPr>
      </w:pPr>
      <w:r>
        <w:rPr>
          <w:rFonts w:ascii="Cambria" w:hAnsi="Cambria" w:cs="Times New Roman"/>
          <w:color w:val="000000"/>
          <w:sz w:val="24"/>
          <w:szCs w:val="24"/>
        </w:rPr>
        <w:t>Before keying the microphone</w:t>
      </w:r>
      <w:r w:rsidR="00EC3C68">
        <w:rPr>
          <w:rFonts w:ascii="Cambria" w:hAnsi="Cambria" w:cs="Times New Roman"/>
          <w:color w:val="000000"/>
          <w:sz w:val="24"/>
          <w:szCs w:val="24"/>
        </w:rPr>
        <w:t>, l</w:t>
      </w:r>
      <w:r w:rsidR="00EA4A12">
        <w:rPr>
          <w:rFonts w:ascii="Cambria" w:hAnsi="Cambria" w:cs="Times New Roman"/>
          <w:color w:val="000000"/>
          <w:sz w:val="24"/>
          <w:szCs w:val="24"/>
        </w:rPr>
        <w:t>isten for a clear talkgroup – ensure no other traffic is occurring before you call out.</w:t>
      </w:r>
    </w:p>
    <w:p w14:paraId="3937DC8E" w14:textId="5E6A9DB5" w:rsidR="00C8030D" w:rsidRPr="00115275" w:rsidRDefault="00C8030D" w:rsidP="00115275">
      <w:pPr>
        <w:pStyle w:val="ListParagraph"/>
        <w:numPr>
          <w:ilvl w:val="0"/>
          <w:numId w:val="2"/>
        </w:numPr>
        <w:autoSpaceDE w:val="0"/>
        <w:autoSpaceDN w:val="0"/>
        <w:adjustRightInd w:val="0"/>
        <w:spacing w:line="240" w:lineRule="auto"/>
        <w:rPr>
          <w:rFonts w:ascii="Cambria" w:hAnsi="Cambria" w:cs="Times New Roman"/>
          <w:color w:val="000000"/>
          <w:sz w:val="24"/>
          <w:szCs w:val="24"/>
        </w:rPr>
      </w:pPr>
      <w:r>
        <w:rPr>
          <w:rFonts w:ascii="Cambria" w:hAnsi="Cambria" w:cs="Times New Roman"/>
          <w:color w:val="000000"/>
          <w:sz w:val="24"/>
          <w:szCs w:val="24"/>
        </w:rPr>
        <w:t>It is very important to be clear in who you are and who you are trying to reach.</w:t>
      </w:r>
    </w:p>
    <w:p w14:paraId="4F65AC28" w14:textId="2EDE1EFD" w:rsidR="00CE4C14" w:rsidRDefault="003B51F4" w:rsidP="00CE4C14">
      <w:pPr>
        <w:pStyle w:val="NormalWeb"/>
        <w:numPr>
          <w:ilvl w:val="0"/>
          <w:numId w:val="2"/>
        </w:numPr>
        <w:spacing w:before="0" w:beforeAutospacing="0" w:after="0" w:afterAutospacing="0"/>
        <w:textAlignment w:val="baseline"/>
        <w:rPr>
          <w:rFonts w:ascii="Cambria" w:hAnsi="Cambria"/>
          <w:color w:val="000000"/>
        </w:rPr>
      </w:pPr>
      <w:r>
        <w:rPr>
          <w:rFonts w:ascii="Cambria" w:hAnsi="Cambria"/>
          <w:color w:val="000000"/>
        </w:rPr>
        <w:lastRenderedPageBreak/>
        <w:t>Wait for the permit tone</w:t>
      </w:r>
      <w:r w:rsidR="00193AEC">
        <w:rPr>
          <w:rFonts w:ascii="Cambria" w:hAnsi="Cambria"/>
          <w:color w:val="000000"/>
        </w:rPr>
        <w:t xml:space="preserve"> before speaking.</w:t>
      </w:r>
      <w:r w:rsidR="000027A5">
        <w:rPr>
          <w:rFonts w:ascii="Cambria" w:hAnsi="Cambria"/>
          <w:color w:val="000000"/>
        </w:rPr>
        <w:t xml:space="preserve"> </w:t>
      </w:r>
      <w:r w:rsidR="00CE4C14">
        <w:rPr>
          <w:rFonts w:ascii="Cambria" w:hAnsi="Cambria"/>
          <w:color w:val="000000"/>
        </w:rPr>
        <w:t>The calling entity hails or states who they are calling and then identifies themselves.   </w:t>
      </w:r>
    </w:p>
    <w:p w14:paraId="11424AD7" w14:textId="2F745FC8" w:rsidR="00721610" w:rsidRPr="006468C8" w:rsidRDefault="0041793E" w:rsidP="006706A5">
      <w:pPr>
        <w:pStyle w:val="ListParagraph"/>
        <w:numPr>
          <w:ilvl w:val="1"/>
          <w:numId w:val="2"/>
        </w:numPr>
        <w:autoSpaceDE w:val="0"/>
        <w:autoSpaceDN w:val="0"/>
        <w:adjustRightInd w:val="0"/>
        <w:spacing w:line="240" w:lineRule="auto"/>
        <w:rPr>
          <w:rFonts w:ascii="Cambria" w:hAnsi="Cambria" w:cs="Times New Roman"/>
          <w:color w:val="000000"/>
          <w:sz w:val="24"/>
          <w:szCs w:val="24"/>
        </w:rPr>
      </w:pPr>
      <w:r w:rsidRPr="006706A5">
        <w:rPr>
          <w:rFonts w:ascii="Cambria" w:hAnsi="Cambria" w:cs="Times New Roman"/>
          <w:b/>
          <w:bCs/>
          <w:color w:val="000000"/>
          <w:sz w:val="24"/>
          <w:szCs w:val="24"/>
        </w:rPr>
        <w:t>Example</w:t>
      </w:r>
      <w:r>
        <w:rPr>
          <w:rFonts w:ascii="Cambria" w:hAnsi="Cambria" w:cs="Times New Roman"/>
          <w:color w:val="000000"/>
          <w:sz w:val="24"/>
          <w:szCs w:val="24"/>
        </w:rPr>
        <w:t>:</w:t>
      </w:r>
      <w:r w:rsidR="00F61904">
        <w:rPr>
          <w:rFonts w:ascii="Cambria" w:hAnsi="Cambria" w:cs="Times New Roman"/>
          <w:color w:val="000000"/>
          <w:sz w:val="24"/>
          <w:szCs w:val="24"/>
        </w:rPr>
        <w:t xml:space="preserve">, a Carroll County Ambulance is enroute to </w:t>
      </w:r>
      <w:r w:rsidR="00813D39">
        <w:rPr>
          <w:rFonts w:ascii="Cambria" w:hAnsi="Cambria" w:cs="Times New Roman"/>
          <w:color w:val="000000"/>
          <w:sz w:val="24"/>
          <w:szCs w:val="24"/>
        </w:rPr>
        <w:t xml:space="preserve">Iowa </w:t>
      </w:r>
      <w:r w:rsidR="00F61904">
        <w:rPr>
          <w:rFonts w:ascii="Cambria" w:hAnsi="Cambria" w:cs="Times New Roman"/>
          <w:color w:val="000000"/>
          <w:sz w:val="24"/>
          <w:szCs w:val="24"/>
        </w:rPr>
        <w:t>Methodist</w:t>
      </w:r>
      <w:r w:rsidR="00813D39">
        <w:rPr>
          <w:rFonts w:ascii="Cambria" w:hAnsi="Cambria" w:cs="Times New Roman"/>
          <w:color w:val="000000"/>
          <w:sz w:val="24"/>
          <w:szCs w:val="24"/>
        </w:rPr>
        <w:t xml:space="preserve"> Medical Center</w:t>
      </w:r>
      <w:r w:rsidR="00F61904">
        <w:rPr>
          <w:rFonts w:ascii="Cambria" w:hAnsi="Cambria" w:cs="Times New Roman"/>
          <w:color w:val="000000"/>
          <w:sz w:val="24"/>
          <w:szCs w:val="24"/>
        </w:rPr>
        <w:t xml:space="preserve"> in Des Moines with a trans</w:t>
      </w:r>
      <w:r w:rsidR="00813D39">
        <w:rPr>
          <w:rFonts w:ascii="Cambria" w:hAnsi="Cambria" w:cs="Times New Roman"/>
          <w:color w:val="000000"/>
          <w:sz w:val="24"/>
          <w:szCs w:val="24"/>
        </w:rPr>
        <w:t>fer</w:t>
      </w:r>
      <w:r w:rsidR="00F61904">
        <w:rPr>
          <w:rFonts w:ascii="Cambria" w:hAnsi="Cambria" w:cs="Times New Roman"/>
          <w:color w:val="000000"/>
          <w:sz w:val="24"/>
          <w:szCs w:val="24"/>
        </w:rPr>
        <w:t xml:space="preserve"> and they </w:t>
      </w:r>
      <w:r w:rsidR="00F61904" w:rsidRPr="006706A5">
        <w:rPr>
          <w:rFonts w:ascii="Cambria" w:hAnsi="Cambria" w:cs="Times New Roman"/>
          <w:color w:val="000000"/>
          <w:sz w:val="24"/>
          <w:szCs w:val="24"/>
          <w:u w:val="single"/>
        </w:rPr>
        <w:t>do</w:t>
      </w:r>
      <w:r w:rsidR="00813D39" w:rsidRPr="006706A5">
        <w:rPr>
          <w:rFonts w:ascii="Cambria" w:hAnsi="Cambria" w:cs="Times New Roman"/>
          <w:color w:val="000000"/>
          <w:sz w:val="24"/>
          <w:szCs w:val="24"/>
          <w:u w:val="single"/>
        </w:rPr>
        <w:t xml:space="preserve"> not</w:t>
      </w:r>
      <w:r w:rsidR="00F61904">
        <w:rPr>
          <w:rFonts w:ascii="Cambria" w:hAnsi="Cambria" w:cs="Times New Roman"/>
          <w:color w:val="000000"/>
          <w:sz w:val="24"/>
          <w:szCs w:val="24"/>
        </w:rPr>
        <w:t xml:space="preserve"> have </w:t>
      </w:r>
      <w:r w:rsidR="00A225EC">
        <w:rPr>
          <w:rFonts w:ascii="Cambria" w:hAnsi="Cambria" w:cs="Times New Roman"/>
          <w:color w:val="000000"/>
          <w:sz w:val="24"/>
          <w:szCs w:val="24"/>
        </w:rPr>
        <w:t>Iowa Methodist’s</w:t>
      </w:r>
      <w:r w:rsidR="00F61904">
        <w:rPr>
          <w:rFonts w:ascii="Cambria" w:hAnsi="Cambria" w:cs="Times New Roman"/>
          <w:color w:val="000000"/>
          <w:sz w:val="24"/>
          <w:szCs w:val="24"/>
        </w:rPr>
        <w:t xml:space="preserve"> operational talkgroups </w:t>
      </w:r>
      <w:r w:rsidR="00A225EC">
        <w:rPr>
          <w:rFonts w:ascii="Cambria" w:hAnsi="Cambria" w:cs="Times New Roman"/>
          <w:color w:val="000000"/>
          <w:sz w:val="24"/>
          <w:szCs w:val="24"/>
        </w:rPr>
        <w:t xml:space="preserve">programmed </w:t>
      </w:r>
      <w:r w:rsidR="00F61904">
        <w:rPr>
          <w:rFonts w:ascii="Cambria" w:hAnsi="Cambria" w:cs="Times New Roman"/>
          <w:color w:val="000000"/>
          <w:sz w:val="24"/>
          <w:szCs w:val="24"/>
        </w:rPr>
        <w:t>in their radios</w:t>
      </w:r>
      <w:r w:rsidR="00A225EC">
        <w:rPr>
          <w:rFonts w:ascii="Cambria" w:hAnsi="Cambria" w:cs="Times New Roman"/>
          <w:color w:val="000000"/>
          <w:sz w:val="24"/>
          <w:szCs w:val="24"/>
        </w:rPr>
        <w:t>.  Carroll County Ambulance</w:t>
      </w:r>
      <w:r w:rsidR="00F61904">
        <w:rPr>
          <w:rFonts w:ascii="Cambria" w:hAnsi="Cambria" w:cs="Times New Roman"/>
          <w:color w:val="000000"/>
          <w:sz w:val="24"/>
          <w:szCs w:val="24"/>
        </w:rPr>
        <w:t xml:space="preserve"> </w:t>
      </w:r>
      <w:r w:rsidR="006468C8" w:rsidRPr="0052588A">
        <w:rPr>
          <w:rFonts w:ascii="Cambria" w:hAnsi="Cambria" w:cs="Times New Roman"/>
          <w:color w:val="000000"/>
          <w:sz w:val="24"/>
          <w:szCs w:val="24"/>
        </w:rPr>
        <w:t xml:space="preserve">may call on </w:t>
      </w:r>
      <w:r w:rsidR="009A7F26">
        <w:rPr>
          <w:rFonts w:ascii="Cambria" w:hAnsi="Cambria" w:cs="Times New Roman"/>
          <w:color w:val="000000"/>
          <w:sz w:val="24"/>
          <w:szCs w:val="24"/>
        </w:rPr>
        <w:t>the</w:t>
      </w:r>
      <w:r w:rsidR="006468C8" w:rsidRPr="0052588A">
        <w:rPr>
          <w:rFonts w:ascii="Cambria" w:hAnsi="Cambria" w:cs="Times New Roman"/>
          <w:color w:val="000000"/>
          <w:sz w:val="24"/>
          <w:szCs w:val="24"/>
        </w:rPr>
        <w:t xml:space="preserve"> geographically appropriate regional </w:t>
      </w:r>
      <w:r w:rsidR="009A7F26">
        <w:rPr>
          <w:rFonts w:ascii="Cambria" w:hAnsi="Cambria" w:cs="Times New Roman"/>
          <w:color w:val="000000"/>
          <w:sz w:val="24"/>
          <w:szCs w:val="24"/>
        </w:rPr>
        <w:t>Medical talkgroup</w:t>
      </w:r>
      <w:r w:rsidR="006468C8" w:rsidRPr="0052588A">
        <w:rPr>
          <w:rFonts w:ascii="Cambria" w:hAnsi="Cambria" w:cs="Times New Roman"/>
          <w:color w:val="000000"/>
          <w:sz w:val="24"/>
          <w:szCs w:val="24"/>
        </w:rPr>
        <w:t xml:space="preserve"> listed in the appended State/Regional Call Talk</w:t>
      </w:r>
      <w:r w:rsidR="006468C8">
        <w:rPr>
          <w:rFonts w:ascii="Cambria" w:hAnsi="Cambria" w:cs="Times New Roman"/>
          <w:color w:val="000000"/>
          <w:sz w:val="24"/>
          <w:szCs w:val="24"/>
        </w:rPr>
        <w:t>g</w:t>
      </w:r>
      <w:r w:rsidR="006468C8" w:rsidRPr="0052588A">
        <w:rPr>
          <w:rFonts w:ascii="Cambria" w:hAnsi="Cambria" w:cs="Times New Roman"/>
          <w:color w:val="000000"/>
          <w:sz w:val="24"/>
          <w:szCs w:val="24"/>
        </w:rPr>
        <w:t>roup list</w:t>
      </w:r>
      <w:r w:rsidR="00F61904" w:rsidRPr="006468C8">
        <w:rPr>
          <w:rFonts w:ascii="Cambria" w:hAnsi="Cambria" w:cs="Times New Roman"/>
          <w:color w:val="000000"/>
          <w:sz w:val="24"/>
          <w:szCs w:val="24"/>
        </w:rPr>
        <w:t xml:space="preserve"> by calling out or “hailing” </w:t>
      </w:r>
      <w:r w:rsidR="00837D90">
        <w:rPr>
          <w:rFonts w:ascii="Cambria" w:hAnsi="Cambria" w:cs="Times New Roman"/>
          <w:color w:val="000000"/>
          <w:sz w:val="24"/>
          <w:szCs w:val="24"/>
        </w:rPr>
        <w:t>as described below:</w:t>
      </w:r>
    </w:p>
    <w:p w14:paraId="03E294E2" w14:textId="77777777" w:rsidR="00837D90" w:rsidRDefault="00837D90" w:rsidP="00837D90">
      <w:pPr>
        <w:pStyle w:val="ListParagraph"/>
        <w:autoSpaceDE w:val="0"/>
        <w:autoSpaceDN w:val="0"/>
        <w:adjustRightInd w:val="0"/>
        <w:spacing w:line="240" w:lineRule="auto"/>
        <w:ind w:left="360" w:firstLine="360"/>
        <w:rPr>
          <w:rFonts w:ascii="Cambria" w:hAnsi="Cambria" w:cs="Times New Roman"/>
          <w:color w:val="000000"/>
          <w:sz w:val="24"/>
          <w:szCs w:val="24"/>
        </w:rPr>
      </w:pPr>
    </w:p>
    <w:p w14:paraId="419B50D2" w14:textId="5D3045A3" w:rsidR="00F61904" w:rsidRDefault="00F61904" w:rsidP="006706A5">
      <w:pPr>
        <w:pStyle w:val="ListParagraph"/>
        <w:autoSpaceDE w:val="0"/>
        <w:autoSpaceDN w:val="0"/>
        <w:adjustRightInd w:val="0"/>
        <w:spacing w:line="240" w:lineRule="auto"/>
        <w:ind w:firstLine="360"/>
        <w:rPr>
          <w:rFonts w:ascii="Cambria" w:hAnsi="Cambria" w:cs="Times New Roman"/>
          <w:color w:val="000000"/>
          <w:sz w:val="24"/>
          <w:szCs w:val="24"/>
        </w:rPr>
      </w:pPr>
      <w:r>
        <w:rPr>
          <w:rFonts w:ascii="Cambria" w:hAnsi="Cambria" w:cs="Times New Roman"/>
          <w:color w:val="000000"/>
          <w:sz w:val="24"/>
          <w:szCs w:val="24"/>
        </w:rPr>
        <w:t xml:space="preserve">“Des Moines Methodist from Carroll County ambulance </w:t>
      </w:r>
      <w:r w:rsidR="0053161C">
        <w:rPr>
          <w:rFonts w:ascii="Cambria" w:hAnsi="Cambria" w:cs="Times New Roman"/>
          <w:color w:val="000000"/>
          <w:sz w:val="24"/>
          <w:szCs w:val="24"/>
        </w:rPr>
        <w:t>14</w:t>
      </w:r>
      <w:r>
        <w:rPr>
          <w:rFonts w:ascii="Cambria" w:hAnsi="Cambria" w:cs="Times New Roman"/>
          <w:color w:val="000000"/>
          <w:sz w:val="24"/>
          <w:szCs w:val="24"/>
        </w:rPr>
        <w:t>-</w:t>
      </w:r>
      <w:r w:rsidR="006468C8">
        <w:rPr>
          <w:rFonts w:ascii="Cambria" w:hAnsi="Cambria" w:cs="Times New Roman"/>
          <w:color w:val="000000"/>
          <w:sz w:val="24"/>
          <w:szCs w:val="24"/>
        </w:rPr>
        <w:t>3</w:t>
      </w:r>
      <w:r>
        <w:rPr>
          <w:rFonts w:ascii="Cambria" w:hAnsi="Cambria" w:cs="Times New Roman"/>
          <w:color w:val="000000"/>
          <w:sz w:val="24"/>
          <w:szCs w:val="24"/>
        </w:rPr>
        <w:t>3 on R1MED10E”</w:t>
      </w:r>
    </w:p>
    <w:p w14:paraId="7A878332" w14:textId="77777777" w:rsidR="00B1396D" w:rsidRDefault="00B1396D" w:rsidP="00B1396D">
      <w:pPr>
        <w:pStyle w:val="ListParagraph"/>
        <w:autoSpaceDE w:val="0"/>
        <w:autoSpaceDN w:val="0"/>
        <w:adjustRightInd w:val="0"/>
        <w:spacing w:line="240" w:lineRule="auto"/>
        <w:ind w:left="360" w:firstLine="360"/>
        <w:rPr>
          <w:rFonts w:ascii="Cambria" w:hAnsi="Cambria" w:cs="Times New Roman"/>
          <w:color w:val="000000"/>
          <w:sz w:val="24"/>
          <w:szCs w:val="24"/>
        </w:rPr>
      </w:pPr>
    </w:p>
    <w:p w14:paraId="45CA7C62" w14:textId="2BE29BDA" w:rsidR="00F61904" w:rsidRDefault="00F61904" w:rsidP="006706A5">
      <w:pPr>
        <w:pStyle w:val="ListParagraph"/>
        <w:autoSpaceDE w:val="0"/>
        <w:autoSpaceDN w:val="0"/>
        <w:adjustRightInd w:val="0"/>
        <w:spacing w:line="240" w:lineRule="auto"/>
        <w:ind w:firstLine="360"/>
        <w:rPr>
          <w:rFonts w:ascii="Cambria" w:hAnsi="Cambria" w:cs="Times New Roman"/>
          <w:color w:val="000000"/>
          <w:sz w:val="24"/>
          <w:szCs w:val="24"/>
        </w:rPr>
      </w:pPr>
      <w:r>
        <w:rPr>
          <w:rFonts w:ascii="Cambria" w:hAnsi="Cambria" w:cs="Times New Roman"/>
          <w:color w:val="000000"/>
          <w:sz w:val="24"/>
          <w:szCs w:val="24"/>
        </w:rPr>
        <w:t>Des Moines Methodist – hearing their name</w:t>
      </w:r>
      <w:r w:rsidR="00B1396D">
        <w:rPr>
          <w:rFonts w:ascii="Cambria" w:hAnsi="Cambria" w:cs="Times New Roman"/>
          <w:color w:val="000000"/>
          <w:sz w:val="24"/>
          <w:szCs w:val="24"/>
        </w:rPr>
        <w:t xml:space="preserve"> over the talkgroup</w:t>
      </w:r>
      <w:r>
        <w:rPr>
          <w:rFonts w:ascii="Cambria" w:hAnsi="Cambria" w:cs="Times New Roman"/>
          <w:color w:val="000000"/>
          <w:sz w:val="24"/>
          <w:szCs w:val="24"/>
        </w:rPr>
        <w:t xml:space="preserve"> would call </w:t>
      </w:r>
      <w:r w:rsidR="00FE5F06">
        <w:rPr>
          <w:rFonts w:ascii="Cambria" w:hAnsi="Cambria" w:cs="Times New Roman"/>
          <w:color w:val="000000"/>
          <w:sz w:val="24"/>
          <w:szCs w:val="24"/>
        </w:rPr>
        <w:t>back:</w:t>
      </w:r>
    </w:p>
    <w:p w14:paraId="297B7691" w14:textId="77777777" w:rsidR="00B1396D" w:rsidRDefault="00B1396D" w:rsidP="00B1396D">
      <w:pPr>
        <w:pStyle w:val="ListParagraph"/>
        <w:autoSpaceDE w:val="0"/>
        <w:autoSpaceDN w:val="0"/>
        <w:adjustRightInd w:val="0"/>
        <w:spacing w:line="240" w:lineRule="auto"/>
        <w:ind w:left="360" w:firstLine="360"/>
        <w:rPr>
          <w:rFonts w:ascii="Cambria" w:hAnsi="Cambria" w:cs="Times New Roman"/>
          <w:color w:val="000000"/>
          <w:sz w:val="24"/>
          <w:szCs w:val="24"/>
        </w:rPr>
      </w:pPr>
    </w:p>
    <w:p w14:paraId="628DEACB" w14:textId="1FEC6757" w:rsidR="00927B39" w:rsidRDefault="00F61904" w:rsidP="006706A5">
      <w:pPr>
        <w:pStyle w:val="ListParagraph"/>
        <w:autoSpaceDE w:val="0"/>
        <w:autoSpaceDN w:val="0"/>
        <w:adjustRightInd w:val="0"/>
        <w:spacing w:line="240" w:lineRule="auto"/>
        <w:ind w:firstLine="360"/>
        <w:rPr>
          <w:rFonts w:ascii="Cambria" w:hAnsi="Cambria" w:cs="Times New Roman"/>
          <w:color w:val="000000"/>
          <w:sz w:val="24"/>
          <w:szCs w:val="24"/>
        </w:rPr>
      </w:pPr>
      <w:r>
        <w:rPr>
          <w:rFonts w:ascii="Cambria" w:hAnsi="Cambria" w:cs="Times New Roman"/>
          <w:color w:val="000000"/>
          <w:sz w:val="24"/>
          <w:szCs w:val="24"/>
        </w:rPr>
        <w:t xml:space="preserve">“Carroll County </w:t>
      </w:r>
      <w:r w:rsidR="0053161C">
        <w:rPr>
          <w:rFonts w:ascii="Cambria" w:hAnsi="Cambria" w:cs="Times New Roman"/>
          <w:color w:val="000000"/>
          <w:sz w:val="24"/>
          <w:szCs w:val="24"/>
        </w:rPr>
        <w:t>14</w:t>
      </w:r>
      <w:r>
        <w:rPr>
          <w:rFonts w:ascii="Cambria" w:hAnsi="Cambria" w:cs="Times New Roman"/>
          <w:color w:val="000000"/>
          <w:sz w:val="24"/>
          <w:szCs w:val="24"/>
        </w:rPr>
        <w:t>-</w:t>
      </w:r>
      <w:r w:rsidR="006468C8">
        <w:rPr>
          <w:rFonts w:ascii="Cambria" w:hAnsi="Cambria" w:cs="Times New Roman"/>
          <w:color w:val="000000"/>
          <w:sz w:val="24"/>
          <w:szCs w:val="24"/>
        </w:rPr>
        <w:t>3</w:t>
      </w:r>
      <w:r>
        <w:rPr>
          <w:rFonts w:ascii="Cambria" w:hAnsi="Cambria" w:cs="Times New Roman"/>
          <w:color w:val="000000"/>
          <w:sz w:val="24"/>
          <w:szCs w:val="24"/>
        </w:rPr>
        <w:t>3</w:t>
      </w:r>
      <w:r w:rsidR="00FE5F06">
        <w:rPr>
          <w:rFonts w:ascii="Cambria" w:hAnsi="Cambria" w:cs="Times New Roman"/>
          <w:color w:val="000000"/>
          <w:sz w:val="24"/>
          <w:szCs w:val="24"/>
        </w:rPr>
        <w:t>,</w:t>
      </w:r>
      <w:r>
        <w:rPr>
          <w:rFonts w:ascii="Cambria" w:hAnsi="Cambria" w:cs="Times New Roman"/>
          <w:color w:val="000000"/>
          <w:sz w:val="24"/>
          <w:szCs w:val="24"/>
        </w:rPr>
        <w:t xml:space="preserve"> go ahead for Methodist on R1MED10E”</w:t>
      </w:r>
    </w:p>
    <w:p w14:paraId="5D7E3D5D" w14:textId="77777777" w:rsidR="00115275" w:rsidRDefault="00115275" w:rsidP="006706A5">
      <w:pPr>
        <w:pStyle w:val="ListParagraph"/>
        <w:autoSpaceDE w:val="0"/>
        <w:autoSpaceDN w:val="0"/>
        <w:adjustRightInd w:val="0"/>
        <w:spacing w:line="240" w:lineRule="auto"/>
        <w:ind w:firstLine="360"/>
        <w:rPr>
          <w:rFonts w:ascii="Cambria" w:hAnsi="Cambria" w:cs="Times New Roman"/>
          <w:color w:val="000000"/>
          <w:sz w:val="24"/>
          <w:szCs w:val="24"/>
        </w:rPr>
      </w:pPr>
    </w:p>
    <w:p w14:paraId="0476B647" w14:textId="77CB76F1" w:rsidR="0070672C" w:rsidRDefault="00927B39" w:rsidP="007810DE">
      <w:pPr>
        <w:pStyle w:val="ListParagraph"/>
        <w:autoSpaceDE w:val="0"/>
        <w:autoSpaceDN w:val="0"/>
        <w:adjustRightInd w:val="0"/>
        <w:spacing w:line="240" w:lineRule="auto"/>
        <w:ind w:left="1080"/>
      </w:pPr>
      <w:r>
        <w:rPr>
          <w:rFonts w:ascii="Cambria" w:hAnsi="Cambria" w:cs="Times New Roman"/>
          <w:color w:val="000000"/>
          <w:sz w:val="24"/>
          <w:szCs w:val="24"/>
        </w:rPr>
        <w:t xml:space="preserve">Carroll County </w:t>
      </w:r>
      <w:r w:rsidR="005B0C1B">
        <w:rPr>
          <w:rFonts w:ascii="Cambria" w:hAnsi="Cambria" w:cs="Times New Roman"/>
          <w:color w:val="000000"/>
          <w:sz w:val="24"/>
          <w:szCs w:val="24"/>
        </w:rPr>
        <w:t xml:space="preserve">may then proceed with any pertinent information for Des Moines Methodist on R1MED10E.  There may be a number of back and </w:t>
      </w:r>
      <w:r w:rsidR="00B311A3">
        <w:rPr>
          <w:rFonts w:ascii="Cambria" w:hAnsi="Cambria" w:cs="Times New Roman"/>
          <w:color w:val="000000"/>
          <w:sz w:val="24"/>
          <w:szCs w:val="24"/>
        </w:rPr>
        <w:t>forth</w:t>
      </w:r>
      <w:r w:rsidR="005B0C1B">
        <w:rPr>
          <w:rFonts w:ascii="Cambria" w:hAnsi="Cambria" w:cs="Times New Roman"/>
          <w:color w:val="000000"/>
          <w:sz w:val="24"/>
          <w:szCs w:val="24"/>
        </w:rPr>
        <w:t xml:space="preserve"> </w:t>
      </w:r>
      <w:r w:rsidR="00122B03">
        <w:rPr>
          <w:rFonts w:ascii="Cambria" w:hAnsi="Cambria" w:cs="Times New Roman"/>
          <w:color w:val="000000"/>
          <w:sz w:val="24"/>
          <w:szCs w:val="24"/>
        </w:rPr>
        <w:t>communications</w:t>
      </w:r>
      <w:r w:rsidR="005B0C1B">
        <w:rPr>
          <w:rFonts w:ascii="Cambria" w:hAnsi="Cambria" w:cs="Times New Roman"/>
          <w:color w:val="000000"/>
          <w:sz w:val="24"/>
          <w:szCs w:val="24"/>
        </w:rPr>
        <w:t xml:space="preserve"> between the two entities from here on out and it would be proper </w:t>
      </w:r>
      <w:r w:rsidR="00CC3CEE">
        <w:rPr>
          <w:rFonts w:ascii="Cambria" w:hAnsi="Cambria" w:cs="Times New Roman"/>
          <w:color w:val="000000"/>
          <w:sz w:val="24"/>
          <w:szCs w:val="24"/>
        </w:rPr>
        <w:t xml:space="preserve">at this point to drop the name of the talkgroup off and </w:t>
      </w:r>
      <w:r w:rsidR="00717AD8">
        <w:rPr>
          <w:rFonts w:ascii="Cambria" w:hAnsi="Cambria" w:cs="Times New Roman"/>
          <w:color w:val="000000"/>
          <w:sz w:val="24"/>
          <w:szCs w:val="24"/>
        </w:rPr>
        <w:t xml:space="preserve">shorten the name of the ambulance or hospital.  </w:t>
      </w:r>
      <w:r w:rsidR="00D57633">
        <w:rPr>
          <w:rFonts w:ascii="Cambria" w:hAnsi="Cambria" w:cs="Times New Roman"/>
          <w:color w:val="000000"/>
          <w:sz w:val="24"/>
          <w:szCs w:val="24"/>
        </w:rPr>
        <w:t xml:space="preserve">Any extended pause in communication would require that </w:t>
      </w:r>
      <w:r w:rsidR="0085293B">
        <w:rPr>
          <w:rFonts w:ascii="Cambria" w:hAnsi="Cambria" w:cs="Times New Roman"/>
          <w:color w:val="000000"/>
          <w:sz w:val="24"/>
          <w:szCs w:val="24"/>
        </w:rPr>
        <w:t xml:space="preserve">the </w:t>
      </w:r>
      <w:r w:rsidR="003E662C">
        <w:rPr>
          <w:rFonts w:ascii="Cambria" w:hAnsi="Cambria" w:cs="Times New Roman"/>
          <w:color w:val="000000"/>
          <w:sz w:val="24"/>
          <w:szCs w:val="24"/>
        </w:rPr>
        <w:t>communication be re-established.</w:t>
      </w:r>
      <w:r w:rsidR="006706A5">
        <w:tab/>
      </w:r>
    </w:p>
    <w:p w14:paraId="03D8ABD4" w14:textId="7FB300A6" w:rsidR="0070672C" w:rsidRDefault="002A34FF" w:rsidP="00C644BC">
      <w:pPr>
        <w:pStyle w:val="ListParagraph"/>
        <w:spacing w:line="240" w:lineRule="auto"/>
        <w:ind w:left="0"/>
        <w:rPr>
          <w:rFonts w:ascii="Cambria" w:hAnsi="Cambria"/>
          <w:b/>
          <w:sz w:val="24"/>
          <w:szCs w:val="24"/>
          <w:u w:val="single"/>
        </w:rPr>
      </w:pPr>
      <w:r w:rsidRPr="002A34FF">
        <w:rPr>
          <w:rFonts w:ascii="Cambria" w:hAnsi="Cambria"/>
          <w:b/>
          <w:sz w:val="24"/>
          <w:szCs w:val="24"/>
          <w:u w:val="single"/>
        </w:rPr>
        <w:t>Encryption</w:t>
      </w:r>
    </w:p>
    <w:p w14:paraId="7EDBBA2A" w14:textId="77777777" w:rsidR="00CA4F42" w:rsidRDefault="00CA4F42" w:rsidP="00C644BC">
      <w:pPr>
        <w:pStyle w:val="ListParagraph"/>
        <w:spacing w:line="240" w:lineRule="auto"/>
        <w:ind w:left="0"/>
        <w:rPr>
          <w:rFonts w:ascii="Cambria" w:hAnsi="Cambria"/>
          <w:b/>
          <w:sz w:val="24"/>
          <w:szCs w:val="24"/>
        </w:rPr>
      </w:pPr>
    </w:p>
    <w:p w14:paraId="65D27E9A" w14:textId="698091D5" w:rsidR="00731333" w:rsidRPr="006706A5" w:rsidRDefault="00731333" w:rsidP="00C644BC">
      <w:pPr>
        <w:pStyle w:val="ListParagraph"/>
        <w:spacing w:line="240" w:lineRule="auto"/>
        <w:ind w:left="0"/>
        <w:rPr>
          <w:rFonts w:ascii="Cambria" w:hAnsi="Cambria"/>
          <w:bCs/>
          <w:sz w:val="24"/>
          <w:szCs w:val="24"/>
        </w:rPr>
      </w:pPr>
      <w:r>
        <w:rPr>
          <w:rFonts w:ascii="Cambria" w:hAnsi="Cambria"/>
          <w:bCs/>
          <w:sz w:val="24"/>
          <w:szCs w:val="24"/>
        </w:rPr>
        <w:t xml:space="preserve">The talkgroups </w:t>
      </w:r>
      <w:r w:rsidR="004407CC">
        <w:rPr>
          <w:rFonts w:ascii="Cambria" w:hAnsi="Cambria"/>
          <w:bCs/>
          <w:sz w:val="24"/>
          <w:szCs w:val="24"/>
        </w:rPr>
        <w:t xml:space="preserve">referenced in this Standard and listed in the appended list </w:t>
      </w:r>
      <w:r w:rsidR="00011250">
        <w:rPr>
          <w:rFonts w:ascii="Cambria" w:hAnsi="Cambria"/>
          <w:bCs/>
          <w:sz w:val="24"/>
          <w:szCs w:val="24"/>
        </w:rPr>
        <w:t xml:space="preserve">are encrypted talkgroups.  </w:t>
      </w:r>
      <w:r w:rsidR="00DF0B7E">
        <w:rPr>
          <w:rFonts w:ascii="Cambria" w:hAnsi="Cambria"/>
          <w:bCs/>
          <w:sz w:val="24"/>
          <w:szCs w:val="24"/>
        </w:rPr>
        <w:t xml:space="preserve">When necessary, emergency response personnel require </w:t>
      </w:r>
      <w:r w:rsidR="00457804">
        <w:rPr>
          <w:rFonts w:ascii="Cambria" w:hAnsi="Cambria"/>
          <w:bCs/>
          <w:sz w:val="24"/>
          <w:szCs w:val="24"/>
        </w:rPr>
        <w:t xml:space="preserve">that information is encrypted so that security can be maintained.  </w:t>
      </w:r>
      <w:r w:rsidR="00DA540A">
        <w:rPr>
          <w:rFonts w:ascii="Cambria" w:hAnsi="Cambria"/>
          <w:bCs/>
          <w:sz w:val="24"/>
          <w:szCs w:val="24"/>
        </w:rPr>
        <w:t xml:space="preserve">ISICSB </w:t>
      </w:r>
      <w:r w:rsidR="004456B0">
        <w:rPr>
          <w:rFonts w:ascii="Cambria" w:hAnsi="Cambria"/>
          <w:bCs/>
          <w:sz w:val="24"/>
          <w:szCs w:val="24"/>
        </w:rPr>
        <w:t>policy does support encryption on specific interoperability channels and talkgroups</w:t>
      </w:r>
      <w:r w:rsidR="009913B8">
        <w:rPr>
          <w:rFonts w:ascii="Cambria" w:hAnsi="Cambria"/>
          <w:bCs/>
          <w:sz w:val="24"/>
          <w:szCs w:val="24"/>
        </w:rPr>
        <w:t xml:space="preserve">.  </w:t>
      </w:r>
      <w:r w:rsidR="000D604C">
        <w:rPr>
          <w:rFonts w:ascii="Cambria" w:hAnsi="Cambria"/>
          <w:bCs/>
          <w:sz w:val="24"/>
          <w:szCs w:val="24"/>
        </w:rPr>
        <w:t xml:space="preserve">For Encryption, see </w:t>
      </w:r>
      <w:r w:rsidR="001F2BE1">
        <w:rPr>
          <w:rFonts w:ascii="Cambria" w:hAnsi="Cambria"/>
          <w:bCs/>
          <w:sz w:val="24"/>
          <w:szCs w:val="24"/>
        </w:rPr>
        <w:t>ISICS Standard 2.12.3 Encryption Key Security</w:t>
      </w:r>
      <w:r w:rsidR="000D604C">
        <w:rPr>
          <w:rFonts w:ascii="Cambria" w:hAnsi="Cambria"/>
          <w:bCs/>
          <w:sz w:val="24"/>
          <w:szCs w:val="24"/>
        </w:rPr>
        <w:t>.</w:t>
      </w:r>
    </w:p>
    <w:p w14:paraId="225A1BE9" w14:textId="2F71CE81" w:rsidR="00F54C80" w:rsidRDefault="00F54C80" w:rsidP="00F54C80">
      <w:pPr>
        <w:spacing w:line="240" w:lineRule="auto"/>
        <w:rPr>
          <w:rFonts w:ascii="Cambria" w:hAnsi="Cambria"/>
          <w:b/>
          <w:sz w:val="24"/>
          <w:szCs w:val="24"/>
          <w:u w:val="single"/>
        </w:rPr>
      </w:pPr>
      <w:r>
        <w:rPr>
          <w:rFonts w:ascii="Cambria" w:hAnsi="Cambria"/>
          <w:b/>
          <w:sz w:val="24"/>
          <w:szCs w:val="24"/>
          <w:u w:val="single"/>
        </w:rPr>
        <w:t>6. Management</w:t>
      </w:r>
    </w:p>
    <w:p w14:paraId="1D67B415" w14:textId="2C61CFFF" w:rsidR="002C355F" w:rsidRPr="002C355F" w:rsidRDefault="002C355F" w:rsidP="002C355F">
      <w:pPr>
        <w:spacing w:line="240" w:lineRule="auto"/>
        <w:rPr>
          <w:rFonts w:ascii="Cambria" w:hAnsi="Cambria"/>
          <w:sz w:val="24"/>
          <w:szCs w:val="24"/>
        </w:rPr>
      </w:pPr>
      <w:r w:rsidRPr="002C355F">
        <w:rPr>
          <w:rFonts w:ascii="Cambria" w:hAnsi="Cambria"/>
          <w:sz w:val="24"/>
          <w:szCs w:val="24"/>
        </w:rPr>
        <w:t xml:space="preserve">Nothing in this standard shall be construed as a limitation of use of the ISICS statewide and regional interoperability talkgroups for incidents </w:t>
      </w:r>
      <w:r w:rsidR="001D754E">
        <w:rPr>
          <w:rFonts w:ascii="Cambria" w:hAnsi="Cambria"/>
          <w:sz w:val="24"/>
          <w:szCs w:val="24"/>
        </w:rPr>
        <w:t>requiring interoperability.</w:t>
      </w:r>
    </w:p>
    <w:p w14:paraId="2510AC54" w14:textId="520A6ADC" w:rsidR="008F22F8" w:rsidRDefault="002C355F" w:rsidP="002C355F">
      <w:pPr>
        <w:spacing w:line="240" w:lineRule="auto"/>
        <w:rPr>
          <w:rFonts w:ascii="Cambria" w:hAnsi="Cambria"/>
          <w:sz w:val="24"/>
          <w:szCs w:val="24"/>
        </w:rPr>
      </w:pPr>
      <w:r w:rsidRPr="002C355F">
        <w:rPr>
          <w:rFonts w:ascii="Cambria" w:hAnsi="Cambria"/>
          <w:sz w:val="24"/>
          <w:szCs w:val="24"/>
        </w:rPr>
        <w:t xml:space="preserve">For Management, see </w:t>
      </w:r>
      <w:r w:rsidRPr="00B311A3">
        <w:rPr>
          <w:rFonts w:ascii="Cambria" w:hAnsi="Cambria"/>
          <w:sz w:val="24"/>
          <w:szCs w:val="24"/>
        </w:rPr>
        <w:t>ISICS Standard 1.5.0</w:t>
      </w:r>
      <w:r w:rsidRPr="002C355F">
        <w:rPr>
          <w:rFonts w:ascii="Cambria" w:hAnsi="Cambria"/>
          <w:sz w:val="24"/>
          <w:szCs w:val="24"/>
        </w:rPr>
        <w:t xml:space="preserve"> </w:t>
      </w:r>
      <w:r w:rsidRPr="00CA22FA">
        <w:rPr>
          <w:rFonts w:ascii="Cambria" w:hAnsi="Cambria"/>
          <w:sz w:val="24"/>
          <w:szCs w:val="24"/>
        </w:rPr>
        <w:t>ISICS Regional &amp; Statewide Interoperability Talkgroups for additional</w:t>
      </w:r>
      <w:r w:rsidRPr="002C355F">
        <w:rPr>
          <w:rFonts w:ascii="Cambria" w:hAnsi="Cambria"/>
          <w:sz w:val="24"/>
          <w:szCs w:val="24"/>
        </w:rPr>
        <w:t xml:space="preserve"> information.</w:t>
      </w:r>
    </w:p>
    <w:p w14:paraId="035D85D8" w14:textId="77777777" w:rsidR="00FC3AAB" w:rsidRDefault="00FC3AAB" w:rsidP="002C355F">
      <w:pPr>
        <w:spacing w:line="240" w:lineRule="auto"/>
        <w:rPr>
          <w:rFonts w:ascii="Cambria" w:hAnsi="Cambria"/>
          <w:sz w:val="24"/>
          <w:szCs w:val="24"/>
        </w:rPr>
      </w:pPr>
    </w:p>
    <w:p w14:paraId="150B1738" w14:textId="0528D39E" w:rsidR="00FC3AAB" w:rsidRPr="00FC3AAB" w:rsidRDefault="00FC3AAB" w:rsidP="002C355F">
      <w:pPr>
        <w:spacing w:line="240" w:lineRule="auto"/>
        <w:rPr>
          <w:rFonts w:ascii="Cambria" w:hAnsi="Cambria"/>
          <w:b/>
          <w:bCs/>
          <w:sz w:val="24"/>
          <w:szCs w:val="24"/>
        </w:rPr>
      </w:pPr>
      <w:r w:rsidRPr="00FC3AAB">
        <w:rPr>
          <w:rFonts w:ascii="Cambria" w:hAnsi="Cambria"/>
          <w:b/>
          <w:bCs/>
          <w:sz w:val="24"/>
          <w:szCs w:val="24"/>
        </w:rPr>
        <w:t xml:space="preserve">Appended List of Talkgroups for </w:t>
      </w:r>
      <w:r w:rsidR="007353EF">
        <w:rPr>
          <w:rFonts w:ascii="Cambria" w:hAnsi="Cambria"/>
          <w:b/>
          <w:bCs/>
          <w:sz w:val="24"/>
          <w:szCs w:val="24"/>
        </w:rPr>
        <w:t>Medical</w:t>
      </w:r>
      <w:r w:rsidRPr="00FC3AAB">
        <w:rPr>
          <w:rFonts w:ascii="Cambria" w:hAnsi="Cambria"/>
          <w:b/>
          <w:bCs/>
          <w:sz w:val="24"/>
          <w:szCs w:val="24"/>
        </w:rPr>
        <w:t xml:space="preserve"> Interoperable Communications</w:t>
      </w:r>
    </w:p>
    <w:tbl>
      <w:tblPr>
        <w:tblW w:w="9712" w:type="dxa"/>
        <w:tblCellMar>
          <w:left w:w="0" w:type="dxa"/>
          <w:right w:w="0" w:type="dxa"/>
        </w:tblCellMar>
        <w:tblLook w:val="04A0" w:firstRow="1" w:lastRow="0" w:firstColumn="1" w:lastColumn="0" w:noHBand="0" w:noVBand="1"/>
      </w:tblPr>
      <w:tblGrid>
        <w:gridCol w:w="1209"/>
        <w:gridCol w:w="1212"/>
        <w:gridCol w:w="1146"/>
        <w:gridCol w:w="1146"/>
        <w:gridCol w:w="1146"/>
        <w:gridCol w:w="1238"/>
        <w:gridCol w:w="1146"/>
        <w:gridCol w:w="1469"/>
      </w:tblGrid>
      <w:tr w:rsidR="00F653EB" w:rsidRPr="001D754E" w14:paraId="3EB1CB56" w14:textId="77777777" w:rsidTr="00BF6AD4">
        <w:trPr>
          <w:trHeight w:val="315"/>
        </w:trPr>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1E71C5" w14:textId="77777777" w:rsidR="001D754E" w:rsidRPr="001D754E" w:rsidRDefault="001D754E" w:rsidP="001D754E">
            <w:pPr>
              <w:spacing w:after="0" w:line="240" w:lineRule="auto"/>
              <w:rPr>
                <w:rFonts w:ascii="Arial" w:eastAsia="Times New Roman" w:hAnsi="Arial" w:cs="Arial"/>
                <w:b/>
                <w:bCs/>
                <w:sz w:val="20"/>
                <w:szCs w:val="20"/>
              </w:rPr>
            </w:pPr>
            <w:r w:rsidRPr="001D754E">
              <w:rPr>
                <w:rFonts w:ascii="Arial" w:eastAsia="Times New Roman" w:hAnsi="Arial" w:cs="Arial"/>
                <w:b/>
                <w:bCs/>
                <w:sz w:val="20"/>
                <w:szCs w:val="20"/>
              </w:rPr>
              <w:t>Statewide</w:t>
            </w:r>
          </w:p>
        </w:tc>
        <w:tc>
          <w:tcPr>
            <w:tcW w:w="1212" w:type="dxa"/>
            <w:tcBorders>
              <w:top w:val="single" w:sz="6" w:space="0" w:color="000000"/>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bottom"/>
            <w:hideMark/>
          </w:tcPr>
          <w:p w14:paraId="43FF9039" w14:textId="77777777" w:rsidR="001D754E" w:rsidRPr="001D754E" w:rsidRDefault="001D754E" w:rsidP="001D754E">
            <w:pPr>
              <w:spacing w:after="0" w:line="240" w:lineRule="auto"/>
              <w:rPr>
                <w:rFonts w:ascii="Arial" w:eastAsia="Times New Roman" w:hAnsi="Arial" w:cs="Arial"/>
                <w:b/>
                <w:bCs/>
                <w:sz w:val="20"/>
                <w:szCs w:val="20"/>
              </w:rPr>
            </w:pPr>
            <w:r w:rsidRPr="001D754E">
              <w:rPr>
                <w:rFonts w:ascii="Arial" w:eastAsia="Times New Roman" w:hAnsi="Arial" w:cs="Arial"/>
                <w:b/>
                <w:bCs/>
                <w:sz w:val="20"/>
                <w:szCs w:val="20"/>
              </w:rPr>
              <w:t>Region 1</w:t>
            </w:r>
          </w:p>
        </w:tc>
        <w:tc>
          <w:tcPr>
            <w:tcW w:w="1146" w:type="dxa"/>
            <w:tcBorders>
              <w:top w:val="single" w:sz="6" w:space="0" w:color="000000"/>
              <w:left w:val="single" w:sz="6" w:space="0" w:color="CCCCCC"/>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3E4CA5B6" w14:textId="77777777" w:rsidR="001D754E" w:rsidRPr="001D754E" w:rsidRDefault="001D754E" w:rsidP="001D754E">
            <w:pPr>
              <w:spacing w:after="0" w:line="240" w:lineRule="auto"/>
              <w:rPr>
                <w:rFonts w:ascii="Arial" w:eastAsia="Times New Roman" w:hAnsi="Arial" w:cs="Arial"/>
                <w:b/>
                <w:bCs/>
                <w:sz w:val="20"/>
                <w:szCs w:val="20"/>
              </w:rPr>
            </w:pPr>
            <w:r w:rsidRPr="001D754E">
              <w:rPr>
                <w:rFonts w:ascii="Arial" w:eastAsia="Times New Roman" w:hAnsi="Arial" w:cs="Arial"/>
                <w:b/>
                <w:bCs/>
                <w:sz w:val="20"/>
                <w:szCs w:val="20"/>
              </w:rPr>
              <w:t>Region 2</w:t>
            </w:r>
          </w:p>
        </w:tc>
        <w:tc>
          <w:tcPr>
            <w:tcW w:w="0" w:type="auto"/>
            <w:tcBorders>
              <w:top w:val="single" w:sz="6" w:space="0" w:color="000000"/>
              <w:left w:val="single" w:sz="6" w:space="0" w:color="CCCCCC"/>
              <w:bottom w:val="single" w:sz="6" w:space="0" w:color="000000"/>
              <w:right w:val="single" w:sz="6" w:space="0" w:color="000000"/>
            </w:tcBorders>
            <w:shd w:val="clear" w:color="auto" w:fill="D5A6BD"/>
            <w:tcMar>
              <w:top w:w="30" w:type="dxa"/>
              <w:left w:w="45" w:type="dxa"/>
              <w:bottom w:w="30" w:type="dxa"/>
              <w:right w:w="45" w:type="dxa"/>
            </w:tcMar>
            <w:vAlign w:val="bottom"/>
            <w:hideMark/>
          </w:tcPr>
          <w:p w14:paraId="1D7E0A24" w14:textId="77777777" w:rsidR="001D754E" w:rsidRPr="001D754E" w:rsidRDefault="001D754E" w:rsidP="001D754E">
            <w:pPr>
              <w:spacing w:after="0" w:line="240" w:lineRule="auto"/>
              <w:rPr>
                <w:rFonts w:ascii="Arial" w:eastAsia="Times New Roman" w:hAnsi="Arial" w:cs="Arial"/>
                <w:b/>
                <w:bCs/>
                <w:sz w:val="20"/>
                <w:szCs w:val="20"/>
              </w:rPr>
            </w:pPr>
            <w:r w:rsidRPr="001D754E">
              <w:rPr>
                <w:rFonts w:ascii="Arial" w:eastAsia="Times New Roman" w:hAnsi="Arial" w:cs="Arial"/>
                <w:b/>
                <w:bCs/>
                <w:sz w:val="20"/>
                <w:szCs w:val="20"/>
              </w:rPr>
              <w:t>Region 3</w:t>
            </w:r>
          </w:p>
        </w:tc>
        <w:tc>
          <w:tcPr>
            <w:tcW w:w="0" w:type="auto"/>
            <w:tcBorders>
              <w:top w:val="single" w:sz="6" w:space="0" w:color="000000"/>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bottom"/>
            <w:hideMark/>
          </w:tcPr>
          <w:p w14:paraId="0757C473" w14:textId="77777777" w:rsidR="001D754E" w:rsidRPr="001D754E" w:rsidRDefault="001D754E" w:rsidP="001D754E">
            <w:pPr>
              <w:spacing w:after="0" w:line="240" w:lineRule="auto"/>
              <w:rPr>
                <w:rFonts w:ascii="Arial" w:eastAsia="Times New Roman" w:hAnsi="Arial" w:cs="Arial"/>
                <w:b/>
                <w:bCs/>
                <w:sz w:val="20"/>
                <w:szCs w:val="20"/>
              </w:rPr>
            </w:pPr>
            <w:r w:rsidRPr="001D754E">
              <w:rPr>
                <w:rFonts w:ascii="Arial" w:eastAsia="Times New Roman" w:hAnsi="Arial" w:cs="Arial"/>
                <w:b/>
                <w:bCs/>
                <w:sz w:val="20"/>
                <w:szCs w:val="20"/>
              </w:rPr>
              <w:t>Region 4</w:t>
            </w:r>
          </w:p>
        </w:tc>
        <w:tc>
          <w:tcPr>
            <w:tcW w:w="1238" w:type="dxa"/>
            <w:tcBorders>
              <w:top w:val="single" w:sz="6" w:space="0" w:color="000000"/>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hideMark/>
          </w:tcPr>
          <w:p w14:paraId="4D181A30" w14:textId="77777777" w:rsidR="001D754E" w:rsidRPr="001D754E" w:rsidRDefault="001D754E" w:rsidP="001D754E">
            <w:pPr>
              <w:spacing w:after="0" w:line="240" w:lineRule="auto"/>
              <w:rPr>
                <w:rFonts w:ascii="Arial" w:eastAsia="Times New Roman" w:hAnsi="Arial" w:cs="Arial"/>
                <w:b/>
                <w:bCs/>
                <w:sz w:val="20"/>
                <w:szCs w:val="20"/>
              </w:rPr>
            </w:pPr>
            <w:r w:rsidRPr="001D754E">
              <w:rPr>
                <w:rFonts w:ascii="Arial" w:eastAsia="Times New Roman" w:hAnsi="Arial" w:cs="Arial"/>
                <w:b/>
                <w:bCs/>
                <w:sz w:val="20"/>
                <w:szCs w:val="20"/>
              </w:rPr>
              <w:t>Region 5</w:t>
            </w:r>
          </w:p>
        </w:tc>
        <w:tc>
          <w:tcPr>
            <w:tcW w:w="1146" w:type="dxa"/>
            <w:tcBorders>
              <w:top w:val="single" w:sz="6" w:space="0" w:color="000000"/>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30B175EF" w14:textId="77777777" w:rsidR="001D754E" w:rsidRPr="001D754E" w:rsidRDefault="001D754E" w:rsidP="001D754E">
            <w:pPr>
              <w:spacing w:after="0" w:line="240" w:lineRule="auto"/>
              <w:rPr>
                <w:rFonts w:ascii="Arial" w:eastAsia="Times New Roman" w:hAnsi="Arial" w:cs="Arial"/>
                <w:b/>
                <w:bCs/>
                <w:sz w:val="20"/>
                <w:szCs w:val="20"/>
              </w:rPr>
            </w:pPr>
            <w:r w:rsidRPr="001D754E">
              <w:rPr>
                <w:rFonts w:ascii="Arial" w:eastAsia="Times New Roman" w:hAnsi="Arial" w:cs="Arial"/>
                <w:b/>
                <w:bCs/>
                <w:sz w:val="20"/>
                <w:szCs w:val="20"/>
              </w:rPr>
              <w:t>Region 6</w:t>
            </w:r>
          </w:p>
        </w:tc>
        <w:tc>
          <w:tcPr>
            <w:tcW w:w="1469" w:type="dxa"/>
            <w:tcBorders>
              <w:top w:val="single" w:sz="6" w:space="0" w:color="000000"/>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bottom"/>
            <w:hideMark/>
          </w:tcPr>
          <w:p w14:paraId="23062B24" w14:textId="77777777" w:rsidR="001D754E" w:rsidRPr="001D754E" w:rsidRDefault="001D754E" w:rsidP="001D754E">
            <w:pPr>
              <w:spacing w:after="0" w:line="240" w:lineRule="auto"/>
              <w:rPr>
                <w:rFonts w:ascii="Arial" w:eastAsia="Times New Roman" w:hAnsi="Arial" w:cs="Arial"/>
                <w:b/>
                <w:bCs/>
                <w:sz w:val="20"/>
                <w:szCs w:val="20"/>
              </w:rPr>
            </w:pPr>
            <w:r w:rsidRPr="001D754E">
              <w:rPr>
                <w:rFonts w:ascii="Arial" w:eastAsia="Times New Roman" w:hAnsi="Arial" w:cs="Arial"/>
                <w:b/>
                <w:bCs/>
                <w:sz w:val="20"/>
                <w:szCs w:val="20"/>
              </w:rPr>
              <w:t>Sub-Region 1</w:t>
            </w:r>
          </w:p>
        </w:tc>
      </w:tr>
      <w:tr w:rsidR="00F653EB" w:rsidRPr="001D754E" w14:paraId="11DA20F8" w14:textId="77777777" w:rsidTr="00BF6AD4">
        <w:trPr>
          <w:trHeight w:val="315"/>
        </w:trPr>
        <w:tc>
          <w:tcPr>
            <w:tcW w:w="1209"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14:paraId="2F949F3A" w14:textId="43154709" w:rsidR="001D754E" w:rsidRPr="001D754E" w:rsidRDefault="001D754E" w:rsidP="001D754E">
            <w:pPr>
              <w:spacing w:after="0" w:line="240" w:lineRule="auto"/>
              <w:rPr>
                <w:rFonts w:ascii="Arial" w:eastAsia="Times New Roman" w:hAnsi="Arial" w:cs="Arial"/>
                <w:b/>
                <w:bCs/>
                <w:color w:val="EA4335"/>
                <w:sz w:val="20"/>
                <w:szCs w:val="20"/>
              </w:rPr>
            </w:pPr>
            <w:r w:rsidRPr="001D754E">
              <w:rPr>
                <w:rFonts w:ascii="Arial" w:eastAsia="Times New Roman" w:hAnsi="Arial" w:cs="Arial"/>
                <w:b/>
                <w:bCs/>
                <w:color w:val="EA4335"/>
                <w:sz w:val="20"/>
                <w:szCs w:val="20"/>
              </w:rPr>
              <w:t>IAMEDSWE</w:t>
            </w:r>
          </w:p>
        </w:tc>
        <w:tc>
          <w:tcPr>
            <w:tcW w:w="1212"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73AD5147" w14:textId="456B32D4" w:rsidR="001D754E" w:rsidRPr="001D754E" w:rsidRDefault="001D754E" w:rsidP="001D754E">
            <w:pPr>
              <w:spacing w:after="0" w:line="240" w:lineRule="auto"/>
              <w:rPr>
                <w:rFonts w:ascii="Arial" w:eastAsia="Times New Roman" w:hAnsi="Arial" w:cs="Arial"/>
                <w:b/>
                <w:bCs/>
                <w:color w:val="EA4335"/>
                <w:sz w:val="20"/>
                <w:szCs w:val="20"/>
              </w:rPr>
            </w:pPr>
            <w:r w:rsidRPr="001D754E">
              <w:rPr>
                <w:rFonts w:ascii="Arial" w:eastAsia="Times New Roman" w:hAnsi="Arial" w:cs="Arial"/>
                <w:b/>
                <w:bCs/>
                <w:color w:val="EA4335"/>
                <w:sz w:val="20"/>
                <w:szCs w:val="20"/>
              </w:rPr>
              <w:t>R1MED10E</w:t>
            </w:r>
          </w:p>
        </w:tc>
        <w:tc>
          <w:tcPr>
            <w:tcW w:w="1146"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5B140F7F" w14:textId="41866912" w:rsidR="001D754E" w:rsidRPr="001D754E" w:rsidRDefault="001D754E" w:rsidP="001D754E">
            <w:pPr>
              <w:spacing w:after="0" w:line="240" w:lineRule="auto"/>
              <w:rPr>
                <w:rFonts w:ascii="Arial" w:eastAsia="Times New Roman" w:hAnsi="Arial" w:cs="Arial"/>
                <w:b/>
                <w:bCs/>
                <w:color w:val="EA4335"/>
                <w:sz w:val="20"/>
                <w:szCs w:val="20"/>
              </w:rPr>
            </w:pPr>
            <w:r w:rsidRPr="001D754E">
              <w:rPr>
                <w:rFonts w:ascii="Arial" w:eastAsia="Times New Roman" w:hAnsi="Arial" w:cs="Arial"/>
                <w:b/>
                <w:bCs/>
                <w:color w:val="EA4335"/>
                <w:sz w:val="20"/>
                <w:szCs w:val="20"/>
              </w:rPr>
              <w:t>R2MED20E</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2BA35AF9" w14:textId="64CCE480" w:rsidR="001D754E" w:rsidRPr="001D754E" w:rsidRDefault="001D754E" w:rsidP="001D754E">
            <w:pPr>
              <w:spacing w:after="0" w:line="240" w:lineRule="auto"/>
              <w:rPr>
                <w:rFonts w:ascii="Arial" w:eastAsia="Times New Roman" w:hAnsi="Arial" w:cs="Arial"/>
                <w:b/>
                <w:bCs/>
                <w:color w:val="EA4335"/>
                <w:sz w:val="20"/>
                <w:szCs w:val="20"/>
              </w:rPr>
            </w:pPr>
            <w:r w:rsidRPr="001D754E">
              <w:rPr>
                <w:rFonts w:ascii="Arial" w:eastAsia="Times New Roman" w:hAnsi="Arial" w:cs="Arial"/>
                <w:b/>
                <w:bCs/>
                <w:color w:val="EA4335"/>
                <w:sz w:val="20"/>
                <w:szCs w:val="20"/>
              </w:rPr>
              <w:t>R3MED30E</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34E5C226" w14:textId="61BC5C5E" w:rsidR="001D754E" w:rsidRPr="001D754E" w:rsidRDefault="001D754E" w:rsidP="001D754E">
            <w:pPr>
              <w:spacing w:after="0" w:line="240" w:lineRule="auto"/>
              <w:rPr>
                <w:rFonts w:ascii="Arial" w:eastAsia="Times New Roman" w:hAnsi="Arial" w:cs="Arial"/>
                <w:b/>
                <w:bCs/>
                <w:color w:val="EA4335"/>
                <w:sz w:val="20"/>
                <w:szCs w:val="20"/>
              </w:rPr>
            </w:pPr>
            <w:r w:rsidRPr="001D754E">
              <w:rPr>
                <w:rFonts w:ascii="Arial" w:eastAsia="Times New Roman" w:hAnsi="Arial" w:cs="Arial"/>
                <w:b/>
                <w:bCs/>
                <w:color w:val="EA4335"/>
                <w:sz w:val="20"/>
                <w:szCs w:val="20"/>
              </w:rPr>
              <w:t>R4MED40E</w:t>
            </w:r>
          </w:p>
        </w:tc>
        <w:tc>
          <w:tcPr>
            <w:tcW w:w="1238"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6D55EE6A" w14:textId="58ECED1B" w:rsidR="001D754E" w:rsidRPr="001D754E" w:rsidRDefault="001D754E" w:rsidP="001D754E">
            <w:pPr>
              <w:spacing w:after="0" w:line="240" w:lineRule="auto"/>
              <w:rPr>
                <w:rFonts w:ascii="Arial" w:eastAsia="Times New Roman" w:hAnsi="Arial" w:cs="Arial"/>
                <w:b/>
                <w:bCs/>
                <w:color w:val="EA4335"/>
                <w:sz w:val="20"/>
                <w:szCs w:val="20"/>
              </w:rPr>
            </w:pPr>
            <w:r w:rsidRPr="001D754E">
              <w:rPr>
                <w:rFonts w:ascii="Arial" w:eastAsia="Times New Roman" w:hAnsi="Arial" w:cs="Arial"/>
                <w:b/>
                <w:bCs/>
                <w:color w:val="EA4335"/>
                <w:sz w:val="20"/>
                <w:szCs w:val="20"/>
              </w:rPr>
              <w:t>R5MED50E</w:t>
            </w:r>
          </w:p>
        </w:tc>
        <w:tc>
          <w:tcPr>
            <w:tcW w:w="1146"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14A844B5" w14:textId="03628B2D" w:rsidR="001D754E" w:rsidRPr="001D754E" w:rsidRDefault="001D754E" w:rsidP="001D754E">
            <w:pPr>
              <w:spacing w:after="0" w:line="240" w:lineRule="auto"/>
              <w:rPr>
                <w:rFonts w:ascii="Arial" w:eastAsia="Times New Roman" w:hAnsi="Arial" w:cs="Arial"/>
                <w:b/>
                <w:bCs/>
                <w:color w:val="EA4335"/>
                <w:sz w:val="20"/>
                <w:szCs w:val="20"/>
              </w:rPr>
            </w:pPr>
            <w:r w:rsidRPr="001D754E">
              <w:rPr>
                <w:rFonts w:ascii="Arial" w:eastAsia="Times New Roman" w:hAnsi="Arial" w:cs="Arial"/>
                <w:b/>
                <w:bCs/>
                <w:color w:val="EA4335"/>
                <w:sz w:val="20"/>
                <w:szCs w:val="20"/>
              </w:rPr>
              <w:t>R6MED60E</w:t>
            </w:r>
          </w:p>
        </w:tc>
        <w:tc>
          <w:tcPr>
            <w:tcW w:w="1469"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14:paraId="16609252" w14:textId="7408E8EA" w:rsidR="001D754E" w:rsidRPr="001D754E" w:rsidRDefault="001D754E" w:rsidP="001D754E">
            <w:pPr>
              <w:spacing w:after="0" w:line="240" w:lineRule="auto"/>
              <w:rPr>
                <w:rFonts w:ascii="Arial" w:eastAsia="Times New Roman" w:hAnsi="Arial" w:cs="Arial"/>
                <w:b/>
                <w:bCs/>
                <w:color w:val="EA4335"/>
                <w:sz w:val="20"/>
                <w:szCs w:val="20"/>
              </w:rPr>
            </w:pPr>
            <w:r w:rsidRPr="001D754E">
              <w:rPr>
                <w:rFonts w:ascii="Arial" w:eastAsia="Times New Roman" w:hAnsi="Arial" w:cs="Arial"/>
                <w:b/>
                <w:bCs/>
                <w:color w:val="EA4335"/>
                <w:sz w:val="20"/>
                <w:szCs w:val="20"/>
              </w:rPr>
              <w:t xml:space="preserve">SR1MED110E </w:t>
            </w:r>
          </w:p>
        </w:tc>
      </w:tr>
    </w:tbl>
    <w:p w14:paraId="6EC99E4A" w14:textId="1D9330EE" w:rsidR="008F22F8" w:rsidRDefault="008F22F8" w:rsidP="008F22F8">
      <w:pPr>
        <w:spacing w:line="240" w:lineRule="auto"/>
        <w:rPr>
          <w:rFonts w:ascii="Cambria" w:hAnsi="Cambria"/>
          <w:b/>
          <w:sz w:val="24"/>
          <w:szCs w:val="24"/>
          <w:u w:val="single"/>
        </w:rPr>
      </w:pPr>
    </w:p>
    <w:p w14:paraId="6DABFD2E" w14:textId="182ED23D" w:rsidR="00B449F0" w:rsidRDefault="00B449F0" w:rsidP="008F2444">
      <w:pPr>
        <w:spacing w:line="240" w:lineRule="auto"/>
        <w:rPr>
          <w:rFonts w:ascii="Cambria" w:hAnsi="Cambria"/>
          <w:sz w:val="24"/>
          <w:szCs w:val="24"/>
        </w:rPr>
      </w:pPr>
    </w:p>
    <w:sectPr w:rsidR="00B449F0" w:rsidSect="00467F5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B1562" w14:textId="77777777" w:rsidR="00BD283A" w:rsidRDefault="00BD283A">
      <w:pPr>
        <w:spacing w:after="0" w:line="240" w:lineRule="auto"/>
      </w:pPr>
      <w:r>
        <w:separator/>
      </w:r>
    </w:p>
  </w:endnote>
  <w:endnote w:type="continuationSeparator" w:id="0">
    <w:p w14:paraId="208D8965" w14:textId="77777777" w:rsidR="00BD283A" w:rsidRDefault="00BD2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6A34" w14:textId="77777777" w:rsidR="00D15C05" w:rsidRDefault="00D15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4E17" w14:textId="77777777" w:rsidR="00914DC6" w:rsidRDefault="00914DC6" w:rsidP="00914DC6">
    <w:pPr>
      <w:tabs>
        <w:tab w:val="left" w:pos="7020"/>
      </w:tabs>
      <w:spacing w:after="0" w:line="240" w:lineRule="auto"/>
      <w:rPr>
        <w:rFonts w:ascii="Times New Roman" w:hAnsi="Times New Roman" w:cs="Times New Roman"/>
        <w:sz w:val="14"/>
        <w:szCs w:val="14"/>
      </w:rPr>
    </w:pPr>
    <w:r>
      <w:rPr>
        <w:rFonts w:ascii="Times New Roman" w:hAnsi="Times New Roman" w:cs="Times New Roman"/>
        <w:sz w:val="14"/>
        <w:szCs w:val="14"/>
      </w:rPr>
      <w:t>Interoperability</w:t>
    </w:r>
  </w:p>
  <w:p w14:paraId="5D99C4EC" w14:textId="4AFCD3FD" w:rsidR="00167479" w:rsidRPr="009F5AC7" w:rsidRDefault="00C64F7D" w:rsidP="009F5AC7">
    <w:pPr>
      <w:tabs>
        <w:tab w:val="left" w:pos="7020"/>
      </w:tabs>
      <w:spacing w:after="0" w:line="240" w:lineRule="auto"/>
      <w:rPr>
        <w:rFonts w:ascii="Times New Roman" w:hAnsi="Times New Roman" w:cs="Times New Roman"/>
        <w:sz w:val="14"/>
        <w:szCs w:val="14"/>
      </w:rPr>
    </w:pPr>
    <w:r w:rsidRPr="009F5AC7">
      <w:rPr>
        <w:rFonts w:ascii="Times New Roman" w:hAnsi="Times New Roman" w:cs="Times New Roman"/>
        <w:sz w:val="14"/>
        <w:szCs w:val="14"/>
      </w:rPr>
      <w:t xml:space="preserve">ISICS Standard </w:t>
    </w:r>
    <w:r w:rsidR="00F54C80">
      <w:rPr>
        <w:rFonts w:ascii="Times New Roman" w:hAnsi="Times New Roman" w:cs="Times New Roman"/>
        <w:sz w:val="14"/>
        <w:szCs w:val="14"/>
      </w:rPr>
      <w:t>1.</w:t>
    </w:r>
    <w:r w:rsidR="00AB643A">
      <w:rPr>
        <w:rFonts w:ascii="Times New Roman" w:hAnsi="Times New Roman" w:cs="Times New Roman"/>
        <w:sz w:val="14"/>
        <w:szCs w:val="14"/>
      </w:rPr>
      <w:t>5.2</w:t>
    </w:r>
    <w:r w:rsidR="00F811AC">
      <w:rPr>
        <w:rFonts w:ascii="Times New Roman" w:hAnsi="Times New Roman" w:cs="Times New Roman"/>
        <w:sz w:val="14"/>
        <w:szCs w:val="14"/>
      </w:rPr>
      <w:t xml:space="preserve"> – </w:t>
    </w:r>
    <w:r w:rsidR="00AB643A">
      <w:rPr>
        <w:rFonts w:ascii="Times New Roman" w:hAnsi="Times New Roman" w:cs="Times New Roman"/>
        <w:sz w:val="14"/>
        <w:szCs w:val="14"/>
      </w:rPr>
      <w:t>Use of Statewide and/or Regional Interoperability Talkgroups – Air Ambulance Emergency Landing Zone Coordination</w:t>
    </w:r>
    <w:r w:rsidR="009F5AC7">
      <w:rPr>
        <w:rFonts w:ascii="Times New Roman" w:hAnsi="Times New Roman" w:cs="Times New Roman"/>
        <w:sz w:val="14"/>
        <w:szCs w:val="14"/>
      </w:rPr>
      <w:tab/>
    </w:r>
  </w:p>
  <w:p w14:paraId="77D3A617" w14:textId="69E820C1" w:rsidR="00B82F57" w:rsidRPr="009F5AC7" w:rsidRDefault="00C64F7D">
    <w:pPr>
      <w:spacing w:after="0" w:line="240" w:lineRule="auto"/>
      <w:rPr>
        <w:rFonts w:ascii="Times New Roman" w:hAnsi="Times New Roman" w:cs="Times New Roman"/>
        <w:sz w:val="14"/>
        <w:szCs w:val="14"/>
      </w:rPr>
    </w:pPr>
    <w:r w:rsidRPr="009F5AC7">
      <w:rPr>
        <w:rFonts w:ascii="Times New Roman" w:hAnsi="Times New Roman" w:cs="Times New Roman"/>
        <w:sz w:val="14"/>
        <w:szCs w:val="14"/>
      </w:rPr>
      <w:t>Revi</w:t>
    </w:r>
    <w:r w:rsidR="00E560F1" w:rsidRPr="009F5AC7">
      <w:rPr>
        <w:rFonts w:ascii="Times New Roman" w:hAnsi="Times New Roman" w:cs="Times New Roman"/>
        <w:sz w:val="14"/>
        <w:szCs w:val="14"/>
      </w:rPr>
      <w:t>s</w:t>
    </w:r>
    <w:r w:rsidRPr="009F5AC7">
      <w:rPr>
        <w:rFonts w:ascii="Times New Roman" w:hAnsi="Times New Roman" w:cs="Times New Roman"/>
        <w:sz w:val="14"/>
        <w:szCs w:val="14"/>
      </w:rPr>
      <w:t xml:space="preserve">ed </w:t>
    </w:r>
  </w:p>
  <w:p w14:paraId="5D99C4ED" w14:textId="50163B9B" w:rsidR="00167479" w:rsidRPr="009F5AC7" w:rsidRDefault="00B82F57">
    <w:pPr>
      <w:spacing w:after="0" w:line="240" w:lineRule="auto"/>
      <w:rPr>
        <w:rFonts w:ascii="Times New Roman" w:hAnsi="Times New Roman" w:cs="Times New Roman"/>
        <w:sz w:val="14"/>
        <w:szCs w:val="14"/>
      </w:rPr>
    </w:pPr>
    <w:r w:rsidRPr="009F5AC7">
      <w:rPr>
        <w:rFonts w:ascii="Times New Roman" w:hAnsi="Times New Roman" w:cs="Times New Roman"/>
        <w:sz w:val="14"/>
        <w:szCs w:val="14"/>
      </w:rPr>
      <w:t>Reviser initials</w:t>
    </w:r>
    <w:r w:rsidR="007D6BD5" w:rsidRPr="009F5AC7">
      <w:rPr>
        <w:rFonts w:ascii="Times New Roman" w:hAnsi="Times New Roman" w:cs="Times New Roman"/>
        <w:sz w:val="14"/>
        <w:szCs w:val="14"/>
      </w:rPr>
      <w:t xml:space="preserve">                                                                                                              </w:t>
    </w:r>
    <w:r w:rsidR="00C64F7D" w:rsidRPr="009F5AC7">
      <w:rPr>
        <w:rFonts w:ascii="Times New Roman" w:hAnsi="Times New Roman" w:cs="Times New Roman"/>
        <w:sz w:val="14"/>
        <w:szCs w:val="14"/>
      </w:rPr>
      <w:fldChar w:fldCharType="begin"/>
    </w:r>
    <w:r w:rsidR="00C64F7D" w:rsidRPr="009F5AC7">
      <w:rPr>
        <w:rFonts w:ascii="Times New Roman" w:hAnsi="Times New Roman" w:cs="Times New Roman"/>
        <w:sz w:val="14"/>
        <w:szCs w:val="14"/>
      </w:rPr>
      <w:instrText>PAGE</w:instrText>
    </w:r>
    <w:r w:rsidR="00C64F7D" w:rsidRPr="009F5AC7">
      <w:rPr>
        <w:rFonts w:ascii="Times New Roman" w:hAnsi="Times New Roman" w:cs="Times New Roman"/>
        <w:sz w:val="14"/>
        <w:szCs w:val="14"/>
      </w:rPr>
      <w:fldChar w:fldCharType="separate"/>
    </w:r>
    <w:r w:rsidR="00B850AF">
      <w:rPr>
        <w:rFonts w:ascii="Times New Roman" w:hAnsi="Times New Roman" w:cs="Times New Roman"/>
        <w:noProof/>
        <w:sz w:val="14"/>
        <w:szCs w:val="14"/>
      </w:rPr>
      <w:t>1</w:t>
    </w:r>
    <w:r w:rsidR="00C64F7D" w:rsidRPr="009F5AC7">
      <w:rPr>
        <w:rFonts w:ascii="Times New Roman" w:hAnsi="Times New Roman" w:cs="Times New Roman"/>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D866" w14:textId="77777777" w:rsidR="00D15C05" w:rsidRDefault="00D15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8C78C" w14:textId="77777777" w:rsidR="00BD283A" w:rsidRDefault="00BD283A">
      <w:pPr>
        <w:spacing w:after="0" w:line="240" w:lineRule="auto"/>
      </w:pPr>
      <w:r>
        <w:separator/>
      </w:r>
    </w:p>
  </w:footnote>
  <w:footnote w:type="continuationSeparator" w:id="0">
    <w:p w14:paraId="4012CAF0" w14:textId="77777777" w:rsidR="00BD283A" w:rsidRDefault="00BD2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A75B" w14:textId="77777777" w:rsidR="00D15C05" w:rsidRDefault="00D15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257D" w14:textId="77777777" w:rsidR="00D15C05" w:rsidRDefault="00D15C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9858" w14:textId="77777777" w:rsidR="00D15C05" w:rsidRDefault="00D15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06A"/>
    <w:multiLevelType w:val="hybridMultilevel"/>
    <w:tmpl w:val="DD8A8A3C"/>
    <w:lvl w:ilvl="0" w:tplc="B02637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90230"/>
    <w:multiLevelType w:val="hybridMultilevel"/>
    <w:tmpl w:val="4F5271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C75DD9"/>
    <w:multiLevelType w:val="hybridMultilevel"/>
    <w:tmpl w:val="7662FD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E543B0"/>
    <w:multiLevelType w:val="hybridMultilevel"/>
    <w:tmpl w:val="EC342D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231209C"/>
    <w:multiLevelType w:val="multilevel"/>
    <w:tmpl w:val="5B42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334373">
    <w:abstractNumId w:val="0"/>
  </w:num>
  <w:num w:numId="2" w16cid:durableId="143789298">
    <w:abstractNumId w:val="2"/>
  </w:num>
  <w:num w:numId="3" w16cid:durableId="164050996">
    <w:abstractNumId w:val="1"/>
  </w:num>
  <w:num w:numId="4" w16cid:durableId="1952778127">
    <w:abstractNumId w:val="3"/>
  </w:num>
  <w:num w:numId="5" w16cid:durableId="48652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479"/>
    <w:rsid w:val="000027A5"/>
    <w:rsid w:val="00011250"/>
    <w:rsid w:val="000732F7"/>
    <w:rsid w:val="000A0A6A"/>
    <w:rsid w:val="000B45CF"/>
    <w:rsid w:val="000B622D"/>
    <w:rsid w:val="000D604C"/>
    <w:rsid w:val="00115275"/>
    <w:rsid w:val="00122B03"/>
    <w:rsid w:val="00123486"/>
    <w:rsid w:val="0014227B"/>
    <w:rsid w:val="001575A3"/>
    <w:rsid w:val="00160666"/>
    <w:rsid w:val="00167479"/>
    <w:rsid w:val="00167FBA"/>
    <w:rsid w:val="00185C9E"/>
    <w:rsid w:val="001938A0"/>
    <w:rsid w:val="00193AEC"/>
    <w:rsid w:val="001B4750"/>
    <w:rsid w:val="001C0ECB"/>
    <w:rsid w:val="001D754E"/>
    <w:rsid w:val="001E452C"/>
    <w:rsid w:val="001F2BE1"/>
    <w:rsid w:val="00213B5C"/>
    <w:rsid w:val="002261EC"/>
    <w:rsid w:val="00241705"/>
    <w:rsid w:val="002609FA"/>
    <w:rsid w:val="002625AA"/>
    <w:rsid w:val="00272163"/>
    <w:rsid w:val="002A0968"/>
    <w:rsid w:val="002A34FF"/>
    <w:rsid w:val="002A7BE8"/>
    <w:rsid w:val="002C355F"/>
    <w:rsid w:val="002E1DBF"/>
    <w:rsid w:val="0032045D"/>
    <w:rsid w:val="003252BD"/>
    <w:rsid w:val="0032612C"/>
    <w:rsid w:val="00327F05"/>
    <w:rsid w:val="00341C4B"/>
    <w:rsid w:val="00352C10"/>
    <w:rsid w:val="00384720"/>
    <w:rsid w:val="003A7453"/>
    <w:rsid w:val="003B50CC"/>
    <w:rsid w:val="003B51F4"/>
    <w:rsid w:val="003D522B"/>
    <w:rsid w:val="003E662C"/>
    <w:rsid w:val="004028AA"/>
    <w:rsid w:val="0041793E"/>
    <w:rsid w:val="0042032C"/>
    <w:rsid w:val="004407CC"/>
    <w:rsid w:val="004456B0"/>
    <w:rsid w:val="0045583F"/>
    <w:rsid w:val="00457804"/>
    <w:rsid w:val="00467F50"/>
    <w:rsid w:val="004973CB"/>
    <w:rsid w:val="004A2BF8"/>
    <w:rsid w:val="005217FE"/>
    <w:rsid w:val="00526FF6"/>
    <w:rsid w:val="0053161C"/>
    <w:rsid w:val="00534691"/>
    <w:rsid w:val="0053473D"/>
    <w:rsid w:val="0055731A"/>
    <w:rsid w:val="00562949"/>
    <w:rsid w:val="00583629"/>
    <w:rsid w:val="005A2414"/>
    <w:rsid w:val="005A6ED4"/>
    <w:rsid w:val="005B0C1B"/>
    <w:rsid w:val="005D1F19"/>
    <w:rsid w:val="005E2C5D"/>
    <w:rsid w:val="00611BE1"/>
    <w:rsid w:val="00617D33"/>
    <w:rsid w:val="006400F6"/>
    <w:rsid w:val="006468C8"/>
    <w:rsid w:val="0066029A"/>
    <w:rsid w:val="006706A5"/>
    <w:rsid w:val="00685950"/>
    <w:rsid w:val="006A3BAF"/>
    <w:rsid w:val="006C3F42"/>
    <w:rsid w:val="006D3820"/>
    <w:rsid w:val="00704234"/>
    <w:rsid w:val="0070672C"/>
    <w:rsid w:val="00717AD8"/>
    <w:rsid w:val="00721610"/>
    <w:rsid w:val="00731333"/>
    <w:rsid w:val="007353EF"/>
    <w:rsid w:val="00753EBD"/>
    <w:rsid w:val="007810DE"/>
    <w:rsid w:val="00790C8F"/>
    <w:rsid w:val="007950A7"/>
    <w:rsid w:val="007A503E"/>
    <w:rsid w:val="007C41D9"/>
    <w:rsid w:val="007D6BD5"/>
    <w:rsid w:val="007E7226"/>
    <w:rsid w:val="007E77C2"/>
    <w:rsid w:val="00813D39"/>
    <w:rsid w:val="00822F4D"/>
    <w:rsid w:val="00824C2A"/>
    <w:rsid w:val="0082525B"/>
    <w:rsid w:val="00837D90"/>
    <w:rsid w:val="0085293B"/>
    <w:rsid w:val="00864CE4"/>
    <w:rsid w:val="008735E9"/>
    <w:rsid w:val="008B2F61"/>
    <w:rsid w:val="008C5B31"/>
    <w:rsid w:val="008F22F8"/>
    <w:rsid w:val="008F2444"/>
    <w:rsid w:val="00905D1B"/>
    <w:rsid w:val="00914D60"/>
    <w:rsid w:val="00914DC6"/>
    <w:rsid w:val="00927B39"/>
    <w:rsid w:val="00933CCC"/>
    <w:rsid w:val="009913B8"/>
    <w:rsid w:val="00995BE3"/>
    <w:rsid w:val="009A7F26"/>
    <w:rsid w:val="009F3A3F"/>
    <w:rsid w:val="009F5AC7"/>
    <w:rsid w:val="00A225EC"/>
    <w:rsid w:val="00A335D2"/>
    <w:rsid w:val="00A90485"/>
    <w:rsid w:val="00AA46D8"/>
    <w:rsid w:val="00AB643A"/>
    <w:rsid w:val="00AC50C3"/>
    <w:rsid w:val="00AD5464"/>
    <w:rsid w:val="00B005B5"/>
    <w:rsid w:val="00B1130D"/>
    <w:rsid w:val="00B1396D"/>
    <w:rsid w:val="00B311A3"/>
    <w:rsid w:val="00B449F0"/>
    <w:rsid w:val="00B47D23"/>
    <w:rsid w:val="00B62AF7"/>
    <w:rsid w:val="00B82F57"/>
    <w:rsid w:val="00B850AF"/>
    <w:rsid w:val="00B91BDB"/>
    <w:rsid w:val="00BA289E"/>
    <w:rsid w:val="00BD283A"/>
    <w:rsid w:val="00BF6AD4"/>
    <w:rsid w:val="00C01991"/>
    <w:rsid w:val="00C644BC"/>
    <w:rsid w:val="00C64F7D"/>
    <w:rsid w:val="00C8030D"/>
    <w:rsid w:val="00CA22FA"/>
    <w:rsid w:val="00CA4083"/>
    <w:rsid w:val="00CA4F42"/>
    <w:rsid w:val="00CB748F"/>
    <w:rsid w:val="00CC2E07"/>
    <w:rsid w:val="00CC3CEE"/>
    <w:rsid w:val="00CE4C14"/>
    <w:rsid w:val="00CF5456"/>
    <w:rsid w:val="00D1260C"/>
    <w:rsid w:val="00D15C05"/>
    <w:rsid w:val="00D57633"/>
    <w:rsid w:val="00D70E61"/>
    <w:rsid w:val="00DA0740"/>
    <w:rsid w:val="00DA540A"/>
    <w:rsid w:val="00DD19B2"/>
    <w:rsid w:val="00DD6348"/>
    <w:rsid w:val="00DE35E4"/>
    <w:rsid w:val="00DF0B7E"/>
    <w:rsid w:val="00E07CDB"/>
    <w:rsid w:val="00E15795"/>
    <w:rsid w:val="00E16E17"/>
    <w:rsid w:val="00E50988"/>
    <w:rsid w:val="00E560F1"/>
    <w:rsid w:val="00E6679C"/>
    <w:rsid w:val="00EA480F"/>
    <w:rsid w:val="00EA4A12"/>
    <w:rsid w:val="00EB47BF"/>
    <w:rsid w:val="00EC3C68"/>
    <w:rsid w:val="00ED0D92"/>
    <w:rsid w:val="00EF5FDA"/>
    <w:rsid w:val="00EF62F9"/>
    <w:rsid w:val="00F10E96"/>
    <w:rsid w:val="00F44ABA"/>
    <w:rsid w:val="00F54C80"/>
    <w:rsid w:val="00F61904"/>
    <w:rsid w:val="00F633FB"/>
    <w:rsid w:val="00F653EB"/>
    <w:rsid w:val="00F811AC"/>
    <w:rsid w:val="00F83B03"/>
    <w:rsid w:val="00F86F44"/>
    <w:rsid w:val="00FB0C7C"/>
    <w:rsid w:val="00FC3AAB"/>
    <w:rsid w:val="00FD5CAF"/>
    <w:rsid w:val="00FE0BD0"/>
    <w:rsid w:val="00FE5F06"/>
    <w:rsid w:val="00FE662F"/>
    <w:rsid w:val="00FF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C496"/>
  <w15:docId w15:val="{2F416CEA-AA4E-4E51-8BCA-F1CEC2B1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C7077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C70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6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BD5"/>
  </w:style>
  <w:style w:type="paragraph" w:styleId="Footer">
    <w:name w:val="footer"/>
    <w:basedOn w:val="Normal"/>
    <w:link w:val="FooterChar"/>
    <w:uiPriority w:val="99"/>
    <w:unhideWhenUsed/>
    <w:rsid w:val="007D6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BD5"/>
  </w:style>
  <w:style w:type="table" w:customStyle="1" w:styleId="TableGrid1">
    <w:name w:val="Table Grid1"/>
    <w:basedOn w:val="TableNormal"/>
    <w:next w:val="TableGrid"/>
    <w:rsid w:val="0042032C"/>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0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0F6"/>
    <w:rPr>
      <w:rFonts w:ascii="Segoe UI" w:hAnsi="Segoe UI" w:cs="Segoe UI"/>
      <w:sz w:val="18"/>
      <w:szCs w:val="18"/>
    </w:rPr>
  </w:style>
  <w:style w:type="paragraph" w:styleId="ListParagraph">
    <w:name w:val="List Paragraph"/>
    <w:basedOn w:val="Normal"/>
    <w:uiPriority w:val="34"/>
    <w:qFormat/>
    <w:rsid w:val="00583629"/>
    <w:pPr>
      <w:ind w:left="720"/>
      <w:contextualSpacing/>
    </w:pPr>
  </w:style>
  <w:style w:type="paragraph" w:styleId="CommentSubject">
    <w:name w:val="annotation subject"/>
    <w:basedOn w:val="CommentText"/>
    <w:next w:val="CommentText"/>
    <w:link w:val="CommentSubjectChar"/>
    <w:uiPriority w:val="99"/>
    <w:semiHidden/>
    <w:unhideWhenUsed/>
    <w:rsid w:val="00467F50"/>
    <w:rPr>
      <w:b/>
      <w:bCs/>
    </w:rPr>
  </w:style>
  <w:style w:type="character" w:customStyle="1" w:styleId="CommentSubjectChar">
    <w:name w:val="Comment Subject Char"/>
    <w:basedOn w:val="CommentTextChar"/>
    <w:link w:val="CommentSubject"/>
    <w:uiPriority w:val="99"/>
    <w:semiHidden/>
    <w:rsid w:val="00467F50"/>
    <w:rPr>
      <w:b/>
      <w:bCs/>
      <w:sz w:val="20"/>
      <w:szCs w:val="20"/>
    </w:rPr>
  </w:style>
  <w:style w:type="paragraph" w:customStyle="1" w:styleId="TableParagraph">
    <w:name w:val="Table Paragraph"/>
    <w:basedOn w:val="Normal"/>
    <w:uiPriority w:val="1"/>
    <w:qFormat/>
    <w:rsid w:val="00DA0740"/>
    <w:pPr>
      <w:widowControl w:val="0"/>
      <w:autoSpaceDE w:val="0"/>
      <w:autoSpaceDN w:val="0"/>
      <w:spacing w:after="0" w:line="240" w:lineRule="auto"/>
      <w:ind w:left="112"/>
    </w:pPr>
    <w:rPr>
      <w:rFonts w:ascii="Times New Roman" w:eastAsia="Times New Roman" w:hAnsi="Times New Roman" w:cs="Times New Roman"/>
    </w:rPr>
  </w:style>
  <w:style w:type="character" w:styleId="Hyperlink">
    <w:name w:val="Hyperlink"/>
    <w:basedOn w:val="DefaultParagraphFont"/>
    <w:uiPriority w:val="99"/>
    <w:unhideWhenUsed/>
    <w:rsid w:val="00F54C80"/>
    <w:rPr>
      <w:color w:val="0563C1" w:themeColor="hyperlink"/>
      <w:u w:val="single"/>
    </w:rPr>
  </w:style>
  <w:style w:type="paragraph" w:styleId="NormalWeb">
    <w:name w:val="Normal (Web)"/>
    <w:basedOn w:val="Normal"/>
    <w:uiPriority w:val="99"/>
    <w:semiHidden/>
    <w:unhideWhenUsed/>
    <w:rsid w:val="007A503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629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4715">
      <w:bodyDiv w:val="1"/>
      <w:marLeft w:val="0"/>
      <w:marRight w:val="0"/>
      <w:marTop w:val="0"/>
      <w:marBottom w:val="0"/>
      <w:divBdr>
        <w:top w:val="none" w:sz="0" w:space="0" w:color="auto"/>
        <w:left w:val="none" w:sz="0" w:space="0" w:color="auto"/>
        <w:bottom w:val="none" w:sz="0" w:space="0" w:color="auto"/>
        <w:right w:val="none" w:sz="0" w:space="0" w:color="auto"/>
      </w:divBdr>
    </w:div>
    <w:div w:id="542446792">
      <w:bodyDiv w:val="1"/>
      <w:marLeft w:val="0"/>
      <w:marRight w:val="0"/>
      <w:marTop w:val="0"/>
      <w:marBottom w:val="0"/>
      <w:divBdr>
        <w:top w:val="none" w:sz="0" w:space="0" w:color="auto"/>
        <w:left w:val="none" w:sz="0" w:space="0" w:color="auto"/>
        <w:bottom w:val="none" w:sz="0" w:space="0" w:color="auto"/>
        <w:right w:val="none" w:sz="0" w:space="0" w:color="auto"/>
      </w:divBdr>
    </w:div>
    <w:div w:id="828400430">
      <w:bodyDiv w:val="1"/>
      <w:marLeft w:val="0"/>
      <w:marRight w:val="0"/>
      <w:marTop w:val="0"/>
      <w:marBottom w:val="0"/>
      <w:divBdr>
        <w:top w:val="none" w:sz="0" w:space="0" w:color="auto"/>
        <w:left w:val="none" w:sz="0" w:space="0" w:color="auto"/>
        <w:bottom w:val="none" w:sz="0" w:space="0" w:color="auto"/>
        <w:right w:val="none" w:sz="0" w:space="0" w:color="auto"/>
      </w:divBdr>
    </w:div>
    <w:div w:id="975376335">
      <w:bodyDiv w:val="1"/>
      <w:marLeft w:val="0"/>
      <w:marRight w:val="0"/>
      <w:marTop w:val="0"/>
      <w:marBottom w:val="0"/>
      <w:divBdr>
        <w:top w:val="none" w:sz="0" w:space="0" w:color="auto"/>
        <w:left w:val="none" w:sz="0" w:space="0" w:color="auto"/>
        <w:bottom w:val="none" w:sz="0" w:space="0" w:color="auto"/>
        <w:right w:val="none" w:sz="0" w:space="0" w:color="auto"/>
      </w:divBdr>
    </w:div>
    <w:div w:id="1780880002">
      <w:bodyDiv w:val="1"/>
      <w:marLeft w:val="0"/>
      <w:marRight w:val="0"/>
      <w:marTop w:val="0"/>
      <w:marBottom w:val="0"/>
      <w:divBdr>
        <w:top w:val="none" w:sz="0" w:space="0" w:color="auto"/>
        <w:left w:val="none" w:sz="0" w:space="0" w:color="auto"/>
        <w:bottom w:val="none" w:sz="0" w:space="0" w:color="auto"/>
        <w:right w:val="none" w:sz="0" w:space="0" w:color="auto"/>
      </w:divBdr>
    </w:div>
    <w:div w:id="1807624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KXomLiVcmmEMmFZEt1enmdSAPw==">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</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4E35FA98AFFD4FB68C26454D0EBB10" ma:contentTypeVersion="12" ma:contentTypeDescription="Create a new document." ma:contentTypeScope="" ma:versionID="bed412197365bdc5f2bbc067c2f1e7d6">
  <xsd:schema xmlns:xsd="http://www.w3.org/2001/XMLSchema" xmlns:xs="http://www.w3.org/2001/XMLSchema" xmlns:p="http://schemas.microsoft.com/office/2006/metadata/properties" xmlns:ns3="8cee55e8-5835-40e5-82c6-586eb5d04c79" xmlns:ns4="61993888-44ca-44ca-9af3-8c0305737182" targetNamespace="http://schemas.microsoft.com/office/2006/metadata/properties" ma:root="true" ma:fieldsID="159062f6360bff41e0b0d2868510c387" ns3:_="" ns4:_="">
    <xsd:import namespace="8cee55e8-5835-40e5-82c6-586eb5d04c79"/>
    <xsd:import namespace="61993888-44ca-44ca-9af3-8c03057371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e55e8-5835-40e5-82c6-586eb5d04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993888-44ca-44ca-9af3-8c03057371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02A9E-03D7-46BD-B062-A3A036E8D9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67E237E-B886-4851-B8A6-3A42EB4E801C}">
  <ds:schemaRefs>
    <ds:schemaRef ds:uri="http://schemas.openxmlformats.org/officeDocument/2006/bibliography"/>
  </ds:schemaRefs>
</ds:datastoreItem>
</file>

<file path=customXml/itemProps4.xml><?xml version="1.0" encoding="utf-8"?>
<ds:datastoreItem xmlns:ds="http://schemas.openxmlformats.org/officeDocument/2006/customXml" ds:itemID="{A16C02BF-07D5-4C46-B3F4-5AD4DC8AC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e55e8-5835-40e5-82c6-586eb5d04c79"/>
    <ds:schemaRef ds:uri="61993888-44ca-44ca-9af3-8c0305737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122856-A263-454B-9FDC-11D4484F9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Iowa Department of Public Safety</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Nichols Haley</dc:creator>
  <cp:lastModifiedBy>Nichols Haley</cp:lastModifiedBy>
  <cp:revision>128</cp:revision>
  <cp:lastPrinted>2023-06-27T17:19:00Z</cp:lastPrinted>
  <dcterms:created xsi:type="dcterms:W3CDTF">2023-06-28T16:59:00Z</dcterms:created>
  <dcterms:modified xsi:type="dcterms:W3CDTF">2024-06-10T20:47:00Z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0x010100004E35FA98AFFD4FB68C26454D0EBB10</vt:lpwstr>
  </property>
</Properties>
</file>